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EFBF5" w14:textId="5051664C" w:rsidR="001F4819" w:rsidRPr="004C6910" w:rsidRDefault="001F4819" w:rsidP="001F4819">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bookmarkStart w:id="2" w:name="_GoBack"/>
      <w:bookmarkEnd w:id="2"/>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3" w:name="OLE_LINK198"/>
      <w:bookmarkStart w:id="4" w:name="OLE_LINK199"/>
      <w:r w:rsidRPr="004C6910">
        <w:rPr>
          <w:rFonts w:ascii="Times New Roman" w:hAnsi="Times New Roman"/>
          <w:b/>
          <w:sz w:val="24"/>
          <w:szCs w:val="24"/>
        </w:rPr>
        <w:t>RAN WG2 Meeting</w:t>
      </w:r>
      <w:bookmarkEnd w:id="3"/>
      <w:bookmarkEnd w:id="4"/>
      <w:r w:rsidRPr="004C6910">
        <w:rPr>
          <w:rFonts w:ascii="Times New Roman" w:hAnsi="Times New Roman"/>
          <w:b/>
          <w:sz w:val="24"/>
          <w:szCs w:val="24"/>
        </w:rPr>
        <w:t xml:space="preserve"> #1</w:t>
      </w:r>
      <w:r>
        <w:rPr>
          <w:rFonts w:ascii="Times New Roman" w:hAnsi="Times New Roman"/>
          <w:b/>
          <w:sz w:val="24"/>
          <w:szCs w:val="24"/>
        </w:rPr>
        <w:t>24</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Pr="004C6910">
        <w:rPr>
          <w:rFonts w:ascii="Times New Roman" w:eastAsia="Malgun Gothic" w:hAnsi="Times New Roman"/>
          <w:b/>
          <w:bCs/>
          <w:sz w:val="24"/>
          <w:szCs w:val="24"/>
          <w:lang w:eastAsia="zh-CN"/>
        </w:rPr>
        <w:t>R2-</w:t>
      </w:r>
      <w:r>
        <w:rPr>
          <w:rFonts w:ascii="Times New Roman" w:eastAsia="Malgun Gothic" w:hAnsi="Times New Roman"/>
          <w:b/>
          <w:bCs/>
          <w:sz w:val="24"/>
          <w:szCs w:val="24"/>
          <w:lang w:eastAsia="zh-CN"/>
        </w:rPr>
        <w:t>23</w:t>
      </w:r>
      <w:r w:rsidR="00714583">
        <w:rPr>
          <w:rFonts w:ascii="Times New Roman" w:eastAsia="Malgun Gothic" w:hAnsi="Times New Roman"/>
          <w:b/>
          <w:bCs/>
          <w:sz w:val="24"/>
          <w:szCs w:val="24"/>
          <w:lang w:eastAsia="zh-CN"/>
        </w:rPr>
        <w:t>13135</w:t>
      </w:r>
    </w:p>
    <w:p w14:paraId="72D4A491" w14:textId="617A773C" w:rsidR="001F4819" w:rsidRDefault="001F4819" w:rsidP="001F4819">
      <w:pPr>
        <w:pStyle w:val="CRCoverPage"/>
        <w:tabs>
          <w:tab w:val="right" w:pos="9639"/>
        </w:tabs>
        <w:spacing w:before="120" w:after="0"/>
        <w:rPr>
          <w:rFonts w:ascii="Times New Roman" w:hAnsi="Times New Roman"/>
          <w:b/>
          <w:sz w:val="24"/>
          <w:lang w:val="de-DE" w:eastAsia="zh-CN"/>
        </w:rPr>
      </w:pPr>
      <w:r w:rsidRPr="003535C2">
        <w:rPr>
          <w:rFonts w:ascii="Times New Roman" w:hAnsi="Times New Roman"/>
          <w:b/>
          <w:sz w:val="24"/>
          <w:lang w:val="de-DE" w:eastAsia="zh-CN"/>
        </w:rPr>
        <w:t>Chicago, US</w:t>
      </w:r>
      <w:r w:rsidR="00D91435">
        <w:rPr>
          <w:rFonts w:ascii="Times New Roman" w:hAnsi="Times New Roman" w:hint="eastAsia"/>
          <w:b/>
          <w:sz w:val="24"/>
          <w:lang w:val="de-DE" w:eastAsia="zh-CN"/>
        </w:rPr>
        <w:t>A</w:t>
      </w:r>
      <w:r w:rsidRPr="003535C2">
        <w:rPr>
          <w:rFonts w:ascii="Times New Roman" w:hAnsi="Times New Roman"/>
          <w:b/>
          <w:sz w:val="24"/>
          <w:lang w:val="de-DE" w:eastAsia="zh-CN"/>
        </w:rPr>
        <w:t>, 13 – 17 Nov</w:t>
      </w:r>
      <w:r w:rsidR="00D91435">
        <w:rPr>
          <w:rFonts w:ascii="Times New Roman" w:hAnsi="Times New Roman"/>
          <w:b/>
          <w:sz w:val="24"/>
          <w:lang w:val="de-DE" w:eastAsia="zh-CN"/>
        </w:rPr>
        <w:t>ember</w:t>
      </w:r>
      <w:r w:rsidRPr="003535C2">
        <w:rPr>
          <w:rFonts w:ascii="Times New Roman" w:hAnsi="Times New Roman"/>
          <w:b/>
          <w:sz w:val="24"/>
          <w:lang w:val="de-DE" w:eastAsia="zh-CN"/>
        </w:rPr>
        <w:t xml:space="preserve"> </w:t>
      </w:r>
      <w:r>
        <w:rPr>
          <w:rFonts w:ascii="Times New Roman" w:hAnsi="Times New Roman"/>
          <w:b/>
          <w:sz w:val="24"/>
          <w:lang w:val="de-DE" w:eastAsia="zh-CN"/>
        </w:rPr>
        <w:t>2023</w:t>
      </w:r>
    </w:p>
    <w:p w14:paraId="5D127F36" w14:textId="77777777" w:rsidR="00657DCD" w:rsidRPr="001F4819" w:rsidRDefault="00657DCD" w:rsidP="00E939B8">
      <w:pPr>
        <w:pStyle w:val="CRCoverPage"/>
        <w:tabs>
          <w:tab w:val="right" w:pos="9639"/>
        </w:tabs>
        <w:spacing w:before="120" w:after="0"/>
        <w:rPr>
          <w:rFonts w:ascii="Times New Roman" w:hAnsi="Times New Roman"/>
          <w:b/>
          <w:sz w:val="22"/>
          <w:lang w:val="de-DE"/>
        </w:rPr>
      </w:pPr>
    </w:p>
    <w:p w14:paraId="29A73234" w14:textId="602743F2" w:rsidR="00BC5FA1" w:rsidRPr="003F538C"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3F538C" w:rsidRPr="003F538C">
        <w:rPr>
          <w:rFonts w:eastAsia="宋体"/>
          <w:sz w:val="22"/>
          <w:lang w:eastAsia="zh-CN"/>
        </w:rPr>
        <w:t>7.</w:t>
      </w:r>
      <w:r w:rsidR="004B5FCC">
        <w:rPr>
          <w:rFonts w:eastAsia="宋体"/>
          <w:sz w:val="22"/>
          <w:lang w:eastAsia="zh-CN"/>
        </w:rPr>
        <w:t>13.</w:t>
      </w:r>
      <w:r w:rsidR="00C55A30">
        <w:rPr>
          <w:rFonts w:eastAsia="宋体"/>
          <w:sz w:val="22"/>
          <w:lang w:eastAsia="zh-CN"/>
        </w:rPr>
        <w:t>7</w:t>
      </w:r>
    </w:p>
    <w:p w14:paraId="0E3DCAD6" w14:textId="5BC6DC87"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p>
    <w:p w14:paraId="739B3454" w14:textId="58C170C1"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1F4819" w:rsidRPr="001F4819">
        <w:rPr>
          <w:rFonts w:eastAsia="宋体"/>
          <w:sz w:val="22"/>
          <w:lang w:eastAsia="zh-CN"/>
        </w:rPr>
        <w:t>Discussion on leftover issues for SONMDT enhancements for NPN</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1C87FBB1" w14:textId="1A9F28B5" w:rsidR="006905C3" w:rsidRDefault="006905C3" w:rsidP="000E4BD4">
      <w:pPr>
        <w:rPr>
          <w:rFonts w:eastAsia="宋体"/>
          <w:lang w:eastAsia="zh-CN"/>
        </w:rPr>
      </w:pPr>
      <w:r>
        <w:rPr>
          <w:rFonts w:eastAsia="宋体" w:hint="eastAsia"/>
          <w:lang w:eastAsia="zh-CN"/>
        </w:rPr>
        <w:t>I</w:t>
      </w:r>
      <w:r>
        <w:rPr>
          <w:rFonts w:eastAsia="宋体"/>
          <w:lang w:eastAsia="zh-CN"/>
        </w:rPr>
        <w:t>n the last RAN2 #12</w:t>
      </w:r>
      <w:r w:rsidR="0004515A">
        <w:rPr>
          <w:rFonts w:eastAsia="宋体"/>
          <w:lang w:eastAsia="zh-CN"/>
        </w:rPr>
        <w:t>3</w:t>
      </w:r>
      <w:r>
        <w:rPr>
          <w:rFonts w:eastAsia="宋体"/>
          <w:lang w:eastAsia="zh-CN"/>
        </w:rPr>
        <w:t xml:space="preserve"> meeting</w:t>
      </w:r>
      <w:r w:rsidR="00E834CC">
        <w:rPr>
          <w:rFonts w:eastAsia="宋体"/>
          <w:lang w:eastAsia="zh-CN"/>
        </w:rPr>
        <w:t xml:space="preserve"> [1]</w:t>
      </w:r>
      <w:r>
        <w:rPr>
          <w:rFonts w:eastAsia="宋体"/>
          <w:lang w:eastAsia="zh-CN"/>
        </w:rPr>
        <w:t xml:space="preserve">, the following agreements </w:t>
      </w:r>
      <w:r w:rsidR="004B5FCC">
        <w:rPr>
          <w:rFonts w:eastAsia="宋体"/>
          <w:lang w:eastAsia="zh-CN"/>
        </w:rPr>
        <w:t xml:space="preserve">for </w:t>
      </w:r>
      <w:r w:rsidR="00C55A30">
        <w:rPr>
          <w:rFonts w:eastAsia="宋体"/>
          <w:lang w:eastAsia="zh-CN"/>
        </w:rPr>
        <w:t>SON/MDT</w:t>
      </w:r>
      <w:r w:rsidR="004B5FCC">
        <w:rPr>
          <w:rFonts w:eastAsia="宋体"/>
          <w:lang w:eastAsia="zh-CN"/>
        </w:rPr>
        <w:t xml:space="preserve"> </w:t>
      </w:r>
      <w:r w:rsidR="00C55A30">
        <w:rPr>
          <w:rFonts w:eastAsia="宋体"/>
          <w:lang w:eastAsia="zh-CN"/>
        </w:rPr>
        <w:t xml:space="preserve">in NPN </w:t>
      </w:r>
      <w:r>
        <w:rPr>
          <w:rFonts w:eastAsia="宋体"/>
          <w:lang w:eastAsia="zh-CN"/>
        </w:rPr>
        <w:t>are achieved:</w:t>
      </w:r>
    </w:p>
    <w:tbl>
      <w:tblPr>
        <w:tblStyle w:val="afd"/>
        <w:tblW w:w="0" w:type="auto"/>
        <w:tblLook w:val="04A0" w:firstRow="1" w:lastRow="0" w:firstColumn="1" w:lastColumn="0" w:noHBand="0" w:noVBand="1"/>
      </w:tblPr>
      <w:tblGrid>
        <w:gridCol w:w="9629"/>
      </w:tblGrid>
      <w:tr w:rsidR="0004515A" w14:paraId="7F05728E" w14:textId="77777777" w:rsidTr="0004515A">
        <w:tc>
          <w:tcPr>
            <w:tcW w:w="9629" w:type="dxa"/>
          </w:tcPr>
          <w:p w14:paraId="6FED6766" w14:textId="77777777" w:rsidR="001F4819" w:rsidRPr="001F4819" w:rsidRDefault="001F4819" w:rsidP="001F4819">
            <w:pPr>
              <w:rPr>
                <w:rFonts w:eastAsia="宋体"/>
                <w:lang w:eastAsia="zh-CN"/>
              </w:rPr>
            </w:pPr>
            <w:r w:rsidRPr="001F4819">
              <w:rPr>
                <w:rFonts w:eastAsia="宋体"/>
                <w:lang w:eastAsia="zh-CN"/>
              </w:rPr>
              <w:t>Agreement:</w:t>
            </w:r>
          </w:p>
          <w:p w14:paraId="10FAC287" w14:textId="01A496BD" w:rsidR="0004515A" w:rsidRPr="001F4819" w:rsidRDefault="001F4819" w:rsidP="001F4819">
            <w:pPr>
              <w:rPr>
                <w:rFonts w:eastAsia="宋体"/>
                <w:lang w:eastAsia="zh-CN"/>
              </w:rPr>
            </w:pPr>
            <w:r w:rsidRPr="001F4819">
              <w:rPr>
                <w:rFonts w:eastAsia="宋体"/>
                <w:lang w:eastAsia="zh-CN"/>
              </w:rPr>
              <w:t>1</w:t>
            </w:r>
            <w:r w:rsidRPr="001F4819">
              <w:rPr>
                <w:rFonts w:eastAsia="宋体"/>
                <w:lang w:eastAsia="zh-CN"/>
              </w:rPr>
              <w:tab/>
              <w:t>Not introducing any enhancements to address the loss issue of logged MDT report when UE switches between SNPN and PN due to limited time.</w:t>
            </w:r>
          </w:p>
        </w:tc>
      </w:tr>
    </w:tbl>
    <w:p w14:paraId="726DB2E5" w14:textId="77777777" w:rsidR="0004515A" w:rsidRPr="000E194D" w:rsidRDefault="0004515A" w:rsidP="000E4BD4">
      <w:pPr>
        <w:rPr>
          <w:rFonts w:eastAsiaTheme="minorEastAsia"/>
          <w:sz w:val="24"/>
          <w:szCs w:val="24"/>
          <w:lang w:val="en-US" w:eastAsia="zh-CN"/>
        </w:rPr>
      </w:pPr>
    </w:p>
    <w:p w14:paraId="5120C5C8" w14:textId="341F5F6A" w:rsidR="00D4227D" w:rsidRDefault="004B5FCC" w:rsidP="000E4BD4">
      <w:pPr>
        <w:rPr>
          <w:rFonts w:eastAsia="宋体"/>
          <w:lang w:eastAsia="zh-CN"/>
        </w:rPr>
      </w:pPr>
      <w:r>
        <w:rPr>
          <w:rFonts w:eastAsia="宋体" w:hint="eastAsia"/>
          <w:lang w:eastAsia="zh-CN"/>
        </w:rPr>
        <w:t>M</w:t>
      </w:r>
      <w:r>
        <w:rPr>
          <w:rFonts w:eastAsia="宋体"/>
          <w:lang w:eastAsia="zh-CN"/>
        </w:rPr>
        <w:t xml:space="preserve">eanwhile, there are still </w:t>
      </w:r>
      <w:r w:rsidR="000155E8">
        <w:rPr>
          <w:rFonts w:eastAsia="宋体"/>
          <w:lang w:eastAsia="zh-CN"/>
        </w:rPr>
        <w:t>some remaining issues</w:t>
      </w:r>
      <w:r w:rsidR="0004515A">
        <w:rPr>
          <w:rFonts w:eastAsia="宋体"/>
          <w:lang w:eastAsia="zh-CN"/>
        </w:rPr>
        <w:t xml:space="preserve"> </w:t>
      </w:r>
      <w:r w:rsidR="001F4819">
        <w:rPr>
          <w:rFonts w:eastAsia="宋体"/>
          <w:lang w:eastAsia="zh-CN"/>
        </w:rPr>
        <w:t>which not been aligned in R18</w:t>
      </w:r>
      <w:r w:rsidR="00D4227D">
        <w:rPr>
          <w:rFonts w:eastAsia="宋体"/>
          <w:lang w:eastAsia="zh-CN"/>
        </w:rPr>
        <w:t>:</w:t>
      </w:r>
    </w:p>
    <w:tbl>
      <w:tblPr>
        <w:tblStyle w:val="afd"/>
        <w:tblW w:w="0" w:type="auto"/>
        <w:tblLook w:val="04A0" w:firstRow="1" w:lastRow="0" w:firstColumn="1" w:lastColumn="0" w:noHBand="0" w:noVBand="1"/>
      </w:tblPr>
      <w:tblGrid>
        <w:gridCol w:w="9629"/>
      </w:tblGrid>
      <w:tr w:rsidR="0065116A" w14:paraId="0D25A71B" w14:textId="77777777" w:rsidTr="00AC2138">
        <w:tc>
          <w:tcPr>
            <w:tcW w:w="9629" w:type="dxa"/>
          </w:tcPr>
          <w:p w14:paraId="4523A62C" w14:textId="77777777" w:rsidR="00A473A2" w:rsidRPr="00A473A2" w:rsidRDefault="00A473A2" w:rsidP="00A473A2">
            <w:pPr>
              <w:rPr>
                <w:rFonts w:eastAsia="宋体"/>
                <w:lang w:eastAsia="zh-CN"/>
              </w:rPr>
            </w:pPr>
            <w:r w:rsidRPr="00A473A2">
              <w:rPr>
                <w:rFonts w:eastAsia="宋体"/>
                <w:lang w:eastAsia="zh-CN"/>
              </w:rPr>
              <w:t>FFS: Waiting for RAN3 related progress: Proposal 2: RAN2 to discuss whether ESNPN can be applied to RLF/HOF report besides the Logged MDT:</w:t>
            </w:r>
          </w:p>
          <w:p w14:paraId="03AABEC7" w14:textId="77777777" w:rsidR="00A473A2" w:rsidRPr="00A473A2" w:rsidRDefault="00A473A2" w:rsidP="00A473A2">
            <w:pPr>
              <w:rPr>
                <w:rFonts w:eastAsia="宋体"/>
                <w:lang w:eastAsia="zh-CN"/>
              </w:rPr>
            </w:pPr>
            <w:r w:rsidRPr="00A473A2">
              <w:rPr>
                <w:rFonts w:eastAsia="宋体"/>
                <w:lang w:eastAsia="zh-CN"/>
              </w:rPr>
              <w:t>-</w:t>
            </w:r>
            <w:r w:rsidRPr="00A473A2">
              <w:rPr>
                <w:rFonts w:eastAsia="宋体"/>
                <w:lang w:eastAsia="zh-CN"/>
              </w:rPr>
              <w:tab/>
              <w:t>Option 1: Limit RLF/HOF record and report to the registered SNPN, one nid is enough;</w:t>
            </w:r>
          </w:p>
          <w:p w14:paraId="4A928893" w14:textId="0C5A5E44" w:rsidR="00A473A2" w:rsidRDefault="00A473A2" w:rsidP="00A473A2">
            <w:pPr>
              <w:rPr>
                <w:rFonts w:eastAsia="宋体"/>
                <w:lang w:eastAsia="zh-CN"/>
              </w:rPr>
            </w:pPr>
            <w:r w:rsidRPr="00A473A2">
              <w:rPr>
                <w:rFonts w:eastAsia="宋体"/>
                <w:lang w:eastAsia="zh-CN"/>
              </w:rPr>
              <w:t>-</w:t>
            </w:r>
            <w:r w:rsidRPr="00A473A2">
              <w:rPr>
                <w:rFonts w:eastAsia="宋体"/>
                <w:lang w:eastAsia="zh-CN"/>
              </w:rPr>
              <w:tab/>
              <w:t>Option 2: ESNPN is supported for RLF/HOF report, and separate nid(s) may need in the RLF/HOF report to identify the other part of SNPN IDs for different usage, together with the different PLMN ID part in e.g. previousPCellId-r16, failedPCellId-r16, reconnectCellId-r16 and reestablishmentCellId-r16.</w:t>
            </w:r>
          </w:p>
          <w:p w14:paraId="01DEFDAC" w14:textId="77777777" w:rsidR="001F36AA" w:rsidRDefault="001F36AA" w:rsidP="00A473A2">
            <w:pPr>
              <w:rPr>
                <w:rFonts w:eastAsia="宋体"/>
                <w:lang w:eastAsia="zh-CN"/>
              </w:rPr>
            </w:pPr>
          </w:p>
          <w:p w14:paraId="3A404ED0" w14:textId="7D81965D" w:rsidR="00A473A2" w:rsidRPr="00A473A2" w:rsidRDefault="00A473A2" w:rsidP="00A473A2">
            <w:pPr>
              <w:rPr>
                <w:rFonts w:eastAsia="宋体"/>
                <w:lang w:eastAsia="zh-CN"/>
              </w:rPr>
            </w:pPr>
            <w:r>
              <w:rPr>
                <w:rFonts w:eastAsia="宋体"/>
                <w:lang w:eastAsia="zh-CN"/>
              </w:rPr>
              <w:t>FFS</w:t>
            </w:r>
            <w:r w:rsidRPr="00A473A2">
              <w:rPr>
                <w:rFonts w:eastAsia="宋体"/>
                <w:lang w:eastAsia="zh-CN"/>
              </w:rPr>
              <w:t>: Proposal 3</w:t>
            </w:r>
            <w:r w:rsidRPr="00A473A2">
              <w:rPr>
                <w:rFonts w:eastAsia="宋体"/>
                <w:lang w:eastAsia="zh-CN"/>
              </w:rPr>
              <w:tab/>
              <w:t xml:space="preserve">Enhance the logged MDT report with cell type indication (e.g., NPN cell) as part of the measurement results. Regarding how to include the indication, </w:t>
            </w:r>
          </w:p>
          <w:p w14:paraId="501C5495" w14:textId="77777777" w:rsidR="00A473A2" w:rsidRPr="00A473A2" w:rsidRDefault="00A473A2" w:rsidP="00A473A2">
            <w:pPr>
              <w:rPr>
                <w:rFonts w:eastAsia="宋体"/>
                <w:lang w:eastAsia="zh-CN"/>
              </w:rPr>
            </w:pPr>
            <w:r w:rsidRPr="00A473A2">
              <w:rPr>
                <w:rFonts w:eastAsia="宋体"/>
                <w:lang w:eastAsia="zh-CN"/>
              </w:rPr>
              <w:t>-</w:t>
            </w:r>
            <w:r w:rsidRPr="00A473A2">
              <w:rPr>
                <w:rFonts w:eastAsia="宋体"/>
                <w:lang w:eastAsia="zh-CN"/>
              </w:rPr>
              <w:tab/>
              <w:t>Option 1: Registered SNPN ID in which all the logged MDT entries recording occurred inside each entry of logMeasInfoList;</w:t>
            </w:r>
          </w:p>
          <w:p w14:paraId="69E5BBDB" w14:textId="77777777" w:rsidR="00A473A2" w:rsidRPr="00A473A2" w:rsidRDefault="00A473A2" w:rsidP="00A473A2">
            <w:pPr>
              <w:rPr>
                <w:rFonts w:eastAsia="宋体"/>
                <w:lang w:eastAsia="zh-CN"/>
              </w:rPr>
            </w:pPr>
            <w:r w:rsidRPr="00A473A2">
              <w:rPr>
                <w:rFonts w:eastAsia="宋体"/>
                <w:lang w:eastAsia="zh-CN"/>
              </w:rPr>
              <w:t>-</w:t>
            </w:r>
            <w:r w:rsidRPr="00A473A2">
              <w:rPr>
                <w:rFonts w:eastAsia="宋体"/>
                <w:lang w:eastAsia="zh-CN"/>
              </w:rPr>
              <w:tab/>
              <w:t>Option 2: ESNPN list outside the logMeasInfoList;</w:t>
            </w:r>
          </w:p>
          <w:p w14:paraId="2D64B7B2" w14:textId="77777777" w:rsidR="00A473A2" w:rsidRPr="00A473A2" w:rsidRDefault="00A473A2" w:rsidP="00A473A2">
            <w:pPr>
              <w:rPr>
                <w:rFonts w:eastAsia="宋体"/>
                <w:lang w:eastAsia="zh-CN"/>
              </w:rPr>
            </w:pPr>
            <w:r w:rsidRPr="00A473A2">
              <w:rPr>
                <w:rFonts w:eastAsia="宋体"/>
                <w:lang w:eastAsia="zh-CN"/>
              </w:rPr>
              <w:t>-</w:t>
            </w:r>
            <w:r w:rsidRPr="00A473A2">
              <w:rPr>
                <w:rFonts w:eastAsia="宋体"/>
                <w:lang w:eastAsia="zh-CN"/>
              </w:rPr>
              <w:tab/>
              <w:t>Option 3: All registered SNPN IDs in which all the logged MDT entries occurred as a list (without duplication) outside the logMeasInfoList.</w:t>
            </w:r>
          </w:p>
          <w:p w14:paraId="1610664B" w14:textId="7774985A" w:rsidR="00A473A2" w:rsidRDefault="00A473A2" w:rsidP="00A473A2">
            <w:pPr>
              <w:rPr>
                <w:rFonts w:eastAsia="宋体"/>
                <w:lang w:eastAsia="zh-CN"/>
              </w:rPr>
            </w:pPr>
            <w:r w:rsidRPr="00A473A2">
              <w:rPr>
                <w:rFonts w:eastAsia="宋体"/>
                <w:lang w:eastAsia="zh-CN"/>
              </w:rPr>
              <w:t>-</w:t>
            </w:r>
            <w:r w:rsidRPr="00A473A2">
              <w:rPr>
                <w:rFonts w:eastAsia="宋体"/>
                <w:lang w:eastAsia="zh-CN"/>
              </w:rPr>
              <w:tab/>
              <w:t>Option 4: Logging a flag in neighbor cells measurements in logged MDT report indicating that the cell is an NPN cell.</w:t>
            </w:r>
          </w:p>
          <w:p w14:paraId="4F05A1DE" w14:textId="77777777" w:rsidR="0080296E" w:rsidRPr="00A473A2" w:rsidRDefault="0080296E" w:rsidP="00A473A2">
            <w:pPr>
              <w:rPr>
                <w:rFonts w:eastAsia="宋体"/>
                <w:lang w:eastAsia="zh-CN"/>
              </w:rPr>
            </w:pPr>
          </w:p>
          <w:p w14:paraId="12868E8A" w14:textId="316316EA" w:rsidR="0065116A" w:rsidRPr="0004515A" w:rsidRDefault="00A473A2" w:rsidP="00AC2138">
            <w:pPr>
              <w:rPr>
                <w:rFonts w:eastAsia="宋体"/>
                <w:lang w:eastAsia="zh-CN"/>
              </w:rPr>
            </w:pPr>
            <w:r w:rsidRPr="0004515A">
              <w:rPr>
                <w:rFonts w:eastAsia="宋体"/>
                <w:lang w:eastAsia="zh-CN"/>
              </w:rPr>
              <w:t>FFS: RAN2 to discuss:</w:t>
            </w:r>
          </w:p>
          <w:p w14:paraId="3E907412" w14:textId="77777777" w:rsidR="0065116A" w:rsidRPr="0004515A" w:rsidRDefault="0065116A" w:rsidP="00AC2138">
            <w:pPr>
              <w:rPr>
                <w:rFonts w:eastAsia="宋体"/>
                <w:lang w:eastAsia="zh-CN"/>
              </w:rPr>
            </w:pPr>
            <w:r w:rsidRPr="0004515A">
              <w:rPr>
                <w:rFonts w:eastAsia="宋体"/>
                <w:lang w:eastAsia="zh-CN"/>
              </w:rPr>
              <w:t>-</w:t>
            </w:r>
            <w:r w:rsidRPr="0004515A">
              <w:rPr>
                <w:rFonts w:eastAsia="宋体"/>
                <w:lang w:eastAsia="zh-CN"/>
              </w:rPr>
              <w:tab/>
              <w:t>Whether and how to introduce information reporting for OOC analysis involving NPN network;</w:t>
            </w:r>
          </w:p>
          <w:p w14:paraId="46C1A00B" w14:textId="77777777" w:rsidR="0065116A" w:rsidRPr="0004515A" w:rsidRDefault="0065116A" w:rsidP="00AC2138">
            <w:pPr>
              <w:rPr>
                <w:rFonts w:eastAsia="宋体"/>
                <w:lang w:eastAsia="zh-CN"/>
              </w:rPr>
            </w:pPr>
            <w:r w:rsidRPr="0004515A">
              <w:rPr>
                <w:rFonts w:eastAsia="宋体"/>
                <w:lang w:eastAsia="zh-CN"/>
              </w:rPr>
              <w:t>-</w:t>
            </w:r>
            <w:r w:rsidRPr="0004515A">
              <w:rPr>
                <w:rFonts w:eastAsia="宋体"/>
                <w:lang w:eastAsia="zh-CN"/>
              </w:rPr>
              <w:tab/>
              <w:t>Whether and which to introduce other SON/MDT enhancements for NPN in this Release.</w:t>
            </w:r>
          </w:p>
        </w:tc>
      </w:tr>
    </w:tbl>
    <w:p w14:paraId="788879DE" w14:textId="77777777" w:rsidR="0065116A" w:rsidRDefault="0065116A" w:rsidP="0065116A">
      <w:pPr>
        <w:rPr>
          <w:sz w:val="24"/>
          <w:szCs w:val="24"/>
          <w:lang w:val="en-US" w:eastAsia="zh-CN"/>
        </w:rPr>
      </w:pPr>
    </w:p>
    <w:p w14:paraId="48ED4385" w14:textId="740D244B" w:rsidR="006905C3" w:rsidRDefault="00D4227D" w:rsidP="000E4BD4">
      <w:pPr>
        <w:rPr>
          <w:rFonts w:eastAsia="宋体"/>
          <w:lang w:eastAsia="zh-CN"/>
        </w:rPr>
      </w:pPr>
      <w:r>
        <w:rPr>
          <w:rFonts w:eastAsia="宋体"/>
          <w:lang w:eastAsia="zh-CN"/>
        </w:rPr>
        <w:t>I</w:t>
      </w:r>
      <w:r w:rsidR="003A465B">
        <w:rPr>
          <w:rFonts w:eastAsia="宋体"/>
          <w:lang w:eastAsia="zh-CN"/>
        </w:rPr>
        <w:t>n this paper</w:t>
      </w:r>
      <w:r w:rsidR="000155E8">
        <w:rPr>
          <w:rFonts w:eastAsia="宋体"/>
          <w:lang w:eastAsia="zh-CN"/>
        </w:rPr>
        <w:t>, we shall provide our further concerns for these.</w:t>
      </w:r>
    </w:p>
    <w:p w14:paraId="1D03A2F8" w14:textId="62F12EA0" w:rsidR="00030EFB"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lastRenderedPageBreak/>
        <w:t>Discussion</w:t>
      </w:r>
    </w:p>
    <w:p w14:paraId="59969FB1" w14:textId="40D77FC4" w:rsidR="0004515A" w:rsidRDefault="00A473A2" w:rsidP="0004515A">
      <w:pPr>
        <w:pStyle w:val="2"/>
        <w:spacing w:after="240"/>
      </w:pPr>
      <w:r>
        <w:t>RLF/HOF report for ESNPN</w:t>
      </w:r>
    </w:p>
    <w:p w14:paraId="64EA8B79" w14:textId="0D684F4E" w:rsidR="009558D0" w:rsidRDefault="0004515A" w:rsidP="009558D0">
      <w:pPr>
        <w:spacing w:line="360" w:lineRule="auto"/>
        <w:jc w:val="both"/>
        <w:rPr>
          <w:rFonts w:eastAsia="等线"/>
          <w:lang w:eastAsia="zh-CN"/>
        </w:rPr>
      </w:pPr>
      <w:r>
        <w:rPr>
          <w:rFonts w:eastAsia="宋体" w:hint="eastAsia"/>
          <w:lang w:eastAsia="zh-CN"/>
        </w:rPr>
        <w:t>O</w:t>
      </w:r>
      <w:r>
        <w:rPr>
          <w:rFonts w:eastAsia="宋体"/>
          <w:lang w:eastAsia="zh-CN"/>
        </w:rPr>
        <w:t xml:space="preserve">ne of remaining issues is </w:t>
      </w:r>
      <w:r w:rsidR="009558D0">
        <w:rPr>
          <w:rFonts w:eastAsia="宋体"/>
          <w:lang w:eastAsia="zh-CN"/>
        </w:rPr>
        <w:t xml:space="preserve">whether </w:t>
      </w:r>
      <w:r w:rsidR="000E194D" w:rsidRPr="00A473A2">
        <w:rPr>
          <w:rFonts w:eastAsia="宋体"/>
          <w:lang w:eastAsia="zh-CN"/>
        </w:rPr>
        <w:t>ESNPN can be applied to RLF/HOF report</w:t>
      </w:r>
      <w:r w:rsidR="009558D0">
        <w:rPr>
          <w:rFonts w:eastAsia="宋体"/>
          <w:lang w:eastAsia="zh-CN"/>
        </w:rPr>
        <w:t>.</w:t>
      </w:r>
      <w:r w:rsidR="009558D0" w:rsidRPr="009558D0">
        <w:rPr>
          <w:rFonts w:eastAsia="等线" w:hint="eastAsia"/>
          <w:lang w:eastAsia="zh-CN"/>
        </w:rPr>
        <w:t xml:space="preserve"> </w:t>
      </w:r>
      <w:r w:rsidR="009558D0">
        <w:rPr>
          <w:rFonts w:eastAsia="等线" w:hint="eastAsia"/>
          <w:lang w:eastAsia="zh-CN"/>
        </w:rPr>
        <w:t xml:space="preserve">Since </w:t>
      </w:r>
      <w:r w:rsidR="000E194D">
        <w:rPr>
          <w:rFonts w:eastAsia="等线"/>
          <w:lang w:eastAsia="zh-CN"/>
        </w:rPr>
        <w:t>NID</w:t>
      </w:r>
      <w:r w:rsidR="009558D0">
        <w:rPr>
          <w:rFonts w:eastAsia="等线" w:hint="eastAsia"/>
          <w:lang w:eastAsia="zh-CN"/>
        </w:rPr>
        <w:t xml:space="preserve"> </w:t>
      </w:r>
      <w:r w:rsidR="000E194D">
        <w:rPr>
          <w:rFonts w:eastAsia="等线"/>
          <w:lang w:eastAsia="zh-CN"/>
        </w:rPr>
        <w:t>was</w:t>
      </w:r>
      <w:r w:rsidR="009558D0">
        <w:rPr>
          <w:rFonts w:eastAsia="等线" w:hint="eastAsia"/>
          <w:lang w:eastAsia="zh-CN"/>
        </w:rPr>
        <w:t xml:space="preserve"> </w:t>
      </w:r>
      <w:r w:rsidR="000E194D">
        <w:rPr>
          <w:rFonts w:eastAsia="等线"/>
          <w:lang w:eastAsia="zh-CN"/>
        </w:rPr>
        <w:t>agreed to introduce in RLF/HOF report</w:t>
      </w:r>
      <w:r w:rsidR="009558D0" w:rsidRPr="00644B46">
        <w:rPr>
          <w:rFonts w:eastAsia="等线"/>
          <w:lang w:eastAsia="zh-CN"/>
        </w:rPr>
        <w:t xml:space="preserve"> during the </w:t>
      </w:r>
      <w:r w:rsidR="000E194D">
        <w:rPr>
          <w:rFonts w:eastAsia="等线"/>
          <w:lang w:eastAsia="zh-CN"/>
        </w:rPr>
        <w:t>previous RAN2</w:t>
      </w:r>
      <w:r w:rsidR="009558D0">
        <w:rPr>
          <w:rFonts w:eastAsia="等线"/>
          <w:lang w:eastAsia="zh-CN"/>
        </w:rPr>
        <w:t xml:space="preserve"> </w:t>
      </w:r>
      <w:r w:rsidR="009558D0" w:rsidRPr="00644B46">
        <w:rPr>
          <w:rFonts w:eastAsia="等线"/>
          <w:lang w:eastAsia="zh-CN"/>
        </w:rPr>
        <w:t>meeting</w:t>
      </w:r>
      <w:r w:rsidR="009558D0">
        <w:rPr>
          <w:rFonts w:eastAsia="等线" w:hint="eastAsia"/>
          <w:lang w:eastAsia="zh-CN"/>
        </w:rPr>
        <w:t xml:space="preserve">, </w:t>
      </w:r>
      <w:r w:rsidR="00FF3DEB">
        <w:rPr>
          <w:rFonts w:eastAsia="等线"/>
          <w:lang w:eastAsia="zh-CN"/>
        </w:rPr>
        <w:t xml:space="preserve">we should further consider whether </w:t>
      </w:r>
      <w:r w:rsidR="00AD19A0">
        <w:rPr>
          <w:rFonts w:eastAsia="等线"/>
          <w:lang w:eastAsia="zh-CN"/>
        </w:rPr>
        <w:t>NID is enough for logging purpose in the case of ESNPN.</w:t>
      </w:r>
      <w:r w:rsidR="009A1F74">
        <w:rPr>
          <w:rFonts w:eastAsia="等线"/>
          <w:lang w:eastAsia="zh-CN"/>
        </w:rPr>
        <w:t xml:space="preserve"> In other words, we should clarify whether PLMN ID in the RLF report and NID</w:t>
      </w:r>
      <w:r w:rsidR="009C6C88">
        <w:rPr>
          <w:rFonts w:eastAsia="等线"/>
          <w:lang w:eastAsia="zh-CN"/>
        </w:rPr>
        <w:t>s</w:t>
      </w:r>
      <w:r w:rsidR="009A1F74">
        <w:rPr>
          <w:rFonts w:eastAsia="等线"/>
          <w:lang w:eastAsia="zh-CN"/>
        </w:rPr>
        <w:t xml:space="preserve"> can </w:t>
      </w:r>
      <w:r w:rsidR="009A1F74" w:rsidRPr="009A1F74">
        <w:rPr>
          <w:rFonts w:eastAsia="等线"/>
          <w:lang w:eastAsia="zh-CN"/>
        </w:rPr>
        <w:t xml:space="preserve">accurately represent the </w:t>
      </w:r>
      <w:r w:rsidR="009A1F74">
        <w:rPr>
          <w:rFonts w:eastAsia="等线"/>
          <w:lang w:eastAsia="zh-CN"/>
        </w:rPr>
        <w:t>SNPN IDs.</w:t>
      </w:r>
    </w:p>
    <w:p w14:paraId="2922C275" w14:textId="562CFB04" w:rsidR="00AD19A0" w:rsidRPr="0069404A" w:rsidRDefault="009C6C88" w:rsidP="009558D0">
      <w:pPr>
        <w:spacing w:line="360" w:lineRule="auto"/>
        <w:jc w:val="both"/>
        <w:rPr>
          <w:rFonts w:eastAsia="等线"/>
          <w:lang w:eastAsia="zh-CN"/>
        </w:rPr>
      </w:pPr>
      <w:r>
        <w:rPr>
          <w:rFonts w:eastAsia="等线"/>
          <w:lang w:eastAsia="zh-CN"/>
        </w:rPr>
        <w:t xml:space="preserve">The </w:t>
      </w:r>
      <w:r w:rsidRPr="009C6C88">
        <w:rPr>
          <w:rFonts w:eastAsia="等线"/>
          <w:lang w:eastAsia="zh-CN"/>
        </w:rPr>
        <w:t xml:space="preserve">SNPN </w:t>
      </w:r>
      <w:r>
        <w:rPr>
          <w:rFonts w:eastAsia="等线"/>
          <w:lang w:eastAsia="zh-CN"/>
        </w:rPr>
        <w:t>ID is</w:t>
      </w:r>
      <w:r w:rsidRPr="009C6C88">
        <w:rPr>
          <w:rFonts w:eastAsia="等线"/>
          <w:lang w:eastAsia="zh-CN"/>
        </w:rPr>
        <w:t xml:space="preserve"> an identifier of an SNPN comprising of a PLMN ID and an NID combination.</w:t>
      </w:r>
      <w:r>
        <w:rPr>
          <w:rFonts w:eastAsia="等线"/>
          <w:lang w:eastAsia="zh-CN"/>
        </w:rPr>
        <w:t xml:space="preserve"> For ESNPN, SNPN ID List may contain different PLMN IDs. </w:t>
      </w:r>
      <w:r w:rsidR="00AD19A0">
        <w:rPr>
          <w:rFonts w:eastAsia="等线" w:hint="eastAsia"/>
          <w:lang w:eastAsia="zh-CN"/>
        </w:rPr>
        <w:t>I</w:t>
      </w:r>
      <w:r w:rsidR="00AD19A0">
        <w:rPr>
          <w:rFonts w:eastAsia="等线"/>
          <w:lang w:eastAsia="zh-CN"/>
        </w:rPr>
        <w:t>n current specification</w:t>
      </w:r>
      <w:r w:rsidR="00202AF8">
        <w:rPr>
          <w:rFonts w:eastAsia="等线"/>
          <w:lang w:eastAsia="zh-CN"/>
        </w:rPr>
        <w:t xml:space="preserve"> TS 38.331</w:t>
      </w:r>
      <w:r w:rsidR="00AD19A0">
        <w:rPr>
          <w:rFonts w:eastAsia="等线"/>
          <w:lang w:eastAsia="zh-CN"/>
        </w:rPr>
        <w:t xml:space="preserve">, </w:t>
      </w:r>
      <w:r w:rsidR="00AD19A0" w:rsidRPr="009A1F74">
        <w:rPr>
          <w:rFonts w:eastAsia="等线"/>
          <w:i/>
          <w:lang w:eastAsia="zh-CN"/>
        </w:rPr>
        <w:t>CGI</w:t>
      </w:r>
      <w:r w:rsidR="009A1F74" w:rsidRPr="009A1F74">
        <w:rPr>
          <w:rFonts w:eastAsia="等线"/>
          <w:i/>
          <w:lang w:eastAsia="zh-CN"/>
        </w:rPr>
        <w:t>-Info-Logging</w:t>
      </w:r>
      <w:r w:rsidR="009A1F74">
        <w:rPr>
          <w:rFonts w:eastAsia="等线"/>
          <w:lang w:eastAsia="zh-CN"/>
        </w:rPr>
        <w:t xml:space="preserve"> IE </w:t>
      </w:r>
      <w:r w:rsidR="00234751">
        <w:rPr>
          <w:rFonts w:eastAsia="等线"/>
          <w:lang w:eastAsia="zh-CN"/>
        </w:rPr>
        <w:t xml:space="preserve">in the RLF report </w:t>
      </w:r>
      <w:r w:rsidR="009A1F74">
        <w:rPr>
          <w:rFonts w:eastAsia="等线"/>
          <w:lang w:eastAsia="zh-CN"/>
        </w:rPr>
        <w:t xml:space="preserve">is used to indicate </w:t>
      </w:r>
      <w:r w:rsidR="009A1F74" w:rsidRPr="009A1F74">
        <w:rPr>
          <w:lang w:eastAsia="ja-JP"/>
        </w:rPr>
        <w:t>the NR Cell Global Identifier</w:t>
      </w:r>
      <w:r w:rsidR="009A1F74">
        <w:rPr>
          <w:lang w:eastAsia="ja-JP"/>
        </w:rPr>
        <w:t xml:space="preserve"> as follows:</w:t>
      </w:r>
    </w:p>
    <w:p w14:paraId="66E1671F" w14:textId="77777777" w:rsidR="009A1F74" w:rsidRPr="009A1F74" w:rsidRDefault="009A1F74" w:rsidP="009A1F74">
      <w:pPr>
        <w:keepNext/>
        <w:keepLines/>
        <w:spacing w:before="120"/>
        <w:outlineLvl w:val="3"/>
        <w:rPr>
          <w:rFonts w:ascii="Arial" w:eastAsia="宋体" w:hAnsi="Arial"/>
          <w:sz w:val="24"/>
          <w:lang w:eastAsia="ja-JP"/>
        </w:rPr>
      </w:pPr>
      <w:bookmarkStart w:id="5" w:name="_Toc60777195"/>
      <w:bookmarkStart w:id="6" w:name="_Toc146781242"/>
      <w:r w:rsidRPr="009A1F74">
        <w:rPr>
          <w:rFonts w:ascii="Arial" w:eastAsia="宋体" w:hAnsi="Arial"/>
          <w:sz w:val="24"/>
          <w:lang w:eastAsia="ja-JP"/>
        </w:rPr>
        <w:t>–</w:t>
      </w:r>
      <w:r w:rsidRPr="009A1F74">
        <w:rPr>
          <w:rFonts w:ascii="Arial" w:eastAsia="宋体" w:hAnsi="Arial"/>
          <w:sz w:val="24"/>
          <w:lang w:eastAsia="ja-JP"/>
        </w:rPr>
        <w:tab/>
      </w:r>
      <w:r w:rsidRPr="009A1F74">
        <w:rPr>
          <w:rFonts w:ascii="Arial" w:eastAsia="宋体" w:hAnsi="Arial"/>
          <w:i/>
          <w:sz w:val="24"/>
          <w:lang w:eastAsia="ja-JP"/>
        </w:rPr>
        <w:t>CGI-Info-Logging</w:t>
      </w:r>
      <w:bookmarkEnd w:id="5"/>
      <w:bookmarkEnd w:id="6"/>
    </w:p>
    <w:p w14:paraId="703E084B" w14:textId="77777777" w:rsidR="009A1F74" w:rsidRPr="009A1F74" w:rsidRDefault="009A1F74" w:rsidP="009A1F74">
      <w:pPr>
        <w:rPr>
          <w:rFonts w:eastAsia="宋体"/>
          <w:lang w:eastAsia="ja-JP"/>
        </w:rPr>
      </w:pPr>
      <w:r w:rsidRPr="009A1F74">
        <w:rPr>
          <w:lang w:eastAsia="ja-JP"/>
        </w:rPr>
        <w:t xml:space="preserve">The IE </w:t>
      </w:r>
      <w:r w:rsidRPr="009A1F74">
        <w:rPr>
          <w:i/>
          <w:lang w:eastAsia="ja-JP"/>
        </w:rPr>
        <w:t xml:space="preserve">CGI-Info-Logging </w:t>
      </w:r>
      <w:r w:rsidRPr="009A1F74">
        <w:rPr>
          <w:lang w:eastAsia="ja-JP"/>
        </w:rPr>
        <w:t>indicates the NR Cell Global Identifier (NCGI) for logging purposes (e.g. RLF report), the globally unique identity, and the TAC information of a cell in NR.</w:t>
      </w:r>
    </w:p>
    <w:p w14:paraId="16D12500" w14:textId="77777777" w:rsidR="009A1F74" w:rsidRPr="009A1F74" w:rsidRDefault="009A1F74" w:rsidP="009A1F74">
      <w:pPr>
        <w:keepNext/>
        <w:keepLines/>
        <w:spacing w:before="60"/>
        <w:jc w:val="center"/>
        <w:rPr>
          <w:rFonts w:ascii="Arial" w:hAnsi="Arial"/>
          <w:b/>
          <w:lang w:eastAsia="ja-JP"/>
        </w:rPr>
      </w:pPr>
      <w:r w:rsidRPr="009A1F74">
        <w:rPr>
          <w:rFonts w:ascii="Arial" w:hAnsi="Arial"/>
          <w:b/>
          <w:bCs/>
          <w:i/>
          <w:iCs/>
          <w:lang w:eastAsia="ja-JP"/>
        </w:rPr>
        <w:t>CGI-Info-Logging</w:t>
      </w:r>
      <w:r w:rsidRPr="009A1F74">
        <w:rPr>
          <w:rFonts w:ascii="Arial" w:hAnsi="Arial"/>
          <w:b/>
          <w:lang w:eastAsia="ja-JP"/>
        </w:rPr>
        <w:t xml:space="preserve"> information element</w:t>
      </w:r>
    </w:p>
    <w:p w14:paraId="70853F4C" w14:textId="77777777" w:rsidR="009A1F74" w:rsidRPr="009A1F74" w:rsidRDefault="009A1F74" w:rsidP="009A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A1F74">
        <w:rPr>
          <w:rFonts w:ascii="Courier New" w:hAnsi="Courier New"/>
          <w:noProof/>
          <w:color w:val="808080"/>
          <w:sz w:val="16"/>
          <w:lang w:eastAsia="en-GB"/>
        </w:rPr>
        <w:t>-- ASN1START</w:t>
      </w:r>
    </w:p>
    <w:p w14:paraId="42DA3FB2" w14:textId="77777777" w:rsidR="009A1F74" w:rsidRPr="009A1F74" w:rsidRDefault="009A1F74" w:rsidP="009A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A1F74">
        <w:rPr>
          <w:rFonts w:ascii="Courier New" w:hAnsi="Courier New"/>
          <w:noProof/>
          <w:color w:val="808080"/>
          <w:sz w:val="16"/>
          <w:lang w:eastAsia="en-GB"/>
        </w:rPr>
        <w:t>-- TAG-CGI-INFO-LOGGING-START</w:t>
      </w:r>
    </w:p>
    <w:p w14:paraId="49CA5785" w14:textId="77777777" w:rsidR="009A1F74" w:rsidRPr="009A1F74" w:rsidRDefault="009A1F74" w:rsidP="009A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8C6A92" w14:textId="77777777" w:rsidR="009A1F74" w:rsidRPr="009A1F74" w:rsidRDefault="009A1F74" w:rsidP="009A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A1F74">
        <w:rPr>
          <w:rFonts w:ascii="Courier New" w:hAnsi="Courier New"/>
          <w:noProof/>
          <w:sz w:val="16"/>
          <w:lang w:eastAsia="en-GB"/>
        </w:rPr>
        <w:t xml:space="preserve">CGI-Info-Logging-r16 ::=     </w:t>
      </w:r>
      <w:r w:rsidRPr="009A1F74">
        <w:rPr>
          <w:rFonts w:ascii="Courier New" w:hAnsi="Courier New"/>
          <w:noProof/>
          <w:color w:val="993366"/>
          <w:sz w:val="16"/>
          <w:lang w:eastAsia="en-GB"/>
        </w:rPr>
        <w:t>SEQUENCE</w:t>
      </w:r>
      <w:r w:rsidRPr="009A1F74">
        <w:rPr>
          <w:rFonts w:ascii="Courier New" w:hAnsi="Courier New"/>
          <w:noProof/>
          <w:sz w:val="16"/>
          <w:lang w:eastAsia="en-GB"/>
        </w:rPr>
        <w:t xml:space="preserve"> {</w:t>
      </w:r>
    </w:p>
    <w:p w14:paraId="0FE15A67" w14:textId="77777777" w:rsidR="009A1F74" w:rsidRPr="009A1F74" w:rsidRDefault="009A1F74" w:rsidP="009A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A1F74">
        <w:rPr>
          <w:rFonts w:ascii="Courier New" w:hAnsi="Courier New"/>
          <w:noProof/>
          <w:sz w:val="16"/>
          <w:lang w:eastAsia="en-GB"/>
        </w:rPr>
        <w:t xml:space="preserve">    plmn-Identity-r16                    PLMN-Identity,</w:t>
      </w:r>
    </w:p>
    <w:p w14:paraId="5355E288" w14:textId="77777777" w:rsidR="009A1F74" w:rsidRPr="009A1F74" w:rsidRDefault="009A1F74" w:rsidP="009A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A1F74">
        <w:rPr>
          <w:rFonts w:ascii="Courier New" w:hAnsi="Courier New"/>
          <w:noProof/>
          <w:sz w:val="16"/>
          <w:lang w:eastAsia="en-GB"/>
        </w:rPr>
        <w:t xml:space="preserve">    cellIdentity-r16                     CellIdentity,</w:t>
      </w:r>
    </w:p>
    <w:p w14:paraId="20E04F54" w14:textId="77777777" w:rsidR="009A1F74" w:rsidRPr="009A1F74" w:rsidRDefault="009A1F74" w:rsidP="009A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A1F74">
        <w:rPr>
          <w:rFonts w:ascii="Courier New" w:hAnsi="Courier New"/>
          <w:noProof/>
          <w:sz w:val="16"/>
          <w:lang w:eastAsia="en-GB"/>
        </w:rPr>
        <w:t xml:space="preserve">    trackingAreaCode-r16                 TrackingAreaCode               </w:t>
      </w:r>
      <w:r w:rsidRPr="009A1F74">
        <w:rPr>
          <w:rFonts w:ascii="Courier New" w:hAnsi="Courier New"/>
          <w:noProof/>
          <w:color w:val="993366"/>
          <w:sz w:val="16"/>
          <w:lang w:eastAsia="en-GB"/>
        </w:rPr>
        <w:t>OPTIONAL</w:t>
      </w:r>
    </w:p>
    <w:p w14:paraId="58500DC6" w14:textId="77777777" w:rsidR="009A1F74" w:rsidRPr="009A1F74" w:rsidRDefault="009A1F74" w:rsidP="009A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A1F74">
        <w:rPr>
          <w:rFonts w:ascii="Courier New" w:hAnsi="Courier New"/>
          <w:noProof/>
          <w:sz w:val="16"/>
          <w:lang w:eastAsia="en-GB"/>
        </w:rPr>
        <w:t>}</w:t>
      </w:r>
    </w:p>
    <w:p w14:paraId="122D50FB" w14:textId="77777777" w:rsidR="009A1F74" w:rsidRPr="009A1F74" w:rsidRDefault="009A1F74" w:rsidP="009A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885DCF" w14:textId="77777777" w:rsidR="009A1F74" w:rsidRPr="009A1F74" w:rsidRDefault="009A1F74" w:rsidP="009A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A1F74">
        <w:rPr>
          <w:rFonts w:ascii="Courier New" w:hAnsi="Courier New"/>
          <w:noProof/>
          <w:color w:val="808080"/>
          <w:sz w:val="16"/>
          <w:lang w:eastAsia="en-GB"/>
        </w:rPr>
        <w:t>-- TAG-CGI-INFO-LOGGING-STOP</w:t>
      </w:r>
    </w:p>
    <w:p w14:paraId="5D83C9FB" w14:textId="77777777" w:rsidR="009A1F74" w:rsidRPr="009A1F74" w:rsidRDefault="009A1F74" w:rsidP="009A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9A1F74">
        <w:rPr>
          <w:rFonts w:ascii="Courier New" w:hAnsi="Courier New"/>
          <w:noProof/>
          <w:color w:val="808080"/>
          <w:sz w:val="16"/>
          <w:lang w:eastAsia="en-GB"/>
        </w:rPr>
        <w:t>-- ASN1STOP</w:t>
      </w:r>
    </w:p>
    <w:tbl>
      <w:tblPr>
        <w:tblpPr w:leftFromText="180" w:rightFromText="180" w:vertAnchor="text" w:horzAnchor="margin" w:tblpX="-5" w:tblpY="276"/>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A3996" w:rsidRPr="00FA0D37" w14:paraId="3BD4346A" w14:textId="77777777" w:rsidTr="008A3996">
        <w:tc>
          <w:tcPr>
            <w:tcW w:w="9639" w:type="dxa"/>
            <w:tcBorders>
              <w:top w:val="single" w:sz="4" w:space="0" w:color="auto"/>
              <w:left w:val="single" w:sz="4" w:space="0" w:color="auto"/>
              <w:bottom w:val="single" w:sz="4" w:space="0" w:color="auto"/>
              <w:right w:val="single" w:sz="4" w:space="0" w:color="auto"/>
            </w:tcBorders>
            <w:hideMark/>
          </w:tcPr>
          <w:p w14:paraId="58792D85" w14:textId="77777777" w:rsidR="008A3996" w:rsidRPr="00FA0D37" w:rsidRDefault="008A3996" w:rsidP="008A3996">
            <w:pPr>
              <w:pStyle w:val="TAH"/>
              <w:rPr>
                <w:szCs w:val="22"/>
                <w:lang w:eastAsia="sv-SE"/>
              </w:rPr>
            </w:pPr>
            <w:r w:rsidRPr="00FA0D37">
              <w:rPr>
                <w:i/>
                <w:szCs w:val="22"/>
                <w:lang w:eastAsia="sv-SE"/>
              </w:rPr>
              <w:t xml:space="preserve">CGI-Info-Logging </w:t>
            </w:r>
            <w:r w:rsidRPr="00FA0D37">
              <w:rPr>
                <w:szCs w:val="22"/>
                <w:lang w:eastAsia="sv-SE"/>
              </w:rPr>
              <w:t>field descriptions</w:t>
            </w:r>
          </w:p>
        </w:tc>
      </w:tr>
      <w:tr w:rsidR="008A3996" w:rsidRPr="00FA0D37" w14:paraId="3ECDA57E" w14:textId="77777777" w:rsidTr="008A3996">
        <w:tc>
          <w:tcPr>
            <w:tcW w:w="9639" w:type="dxa"/>
            <w:tcBorders>
              <w:top w:val="single" w:sz="4" w:space="0" w:color="auto"/>
              <w:left w:val="single" w:sz="4" w:space="0" w:color="auto"/>
              <w:bottom w:val="single" w:sz="4" w:space="0" w:color="auto"/>
              <w:right w:val="single" w:sz="4" w:space="0" w:color="auto"/>
            </w:tcBorders>
            <w:hideMark/>
          </w:tcPr>
          <w:p w14:paraId="56EB8BF7" w14:textId="77777777" w:rsidR="008A3996" w:rsidRPr="00FA0D37" w:rsidRDefault="008A3996" w:rsidP="008A3996">
            <w:pPr>
              <w:pStyle w:val="TAL"/>
              <w:rPr>
                <w:szCs w:val="22"/>
                <w:lang w:eastAsia="sv-SE"/>
              </w:rPr>
            </w:pPr>
            <w:r w:rsidRPr="00FA0D37">
              <w:rPr>
                <w:b/>
                <w:i/>
                <w:szCs w:val="22"/>
                <w:lang w:eastAsia="sv-SE"/>
              </w:rPr>
              <w:t>cellIdentity</w:t>
            </w:r>
          </w:p>
          <w:p w14:paraId="25656B2F" w14:textId="77777777" w:rsidR="008A3996" w:rsidRPr="00FA0D37" w:rsidRDefault="008A3996" w:rsidP="008A3996">
            <w:pPr>
              <w:pStyle w:val="TAL"/>
              <w:rPr>
                <w:szCs w:val="22"/>
                <w:lang w:eastAsia="sv-SE"/>
              </w:rPr>
            </w:pPr>
            <w:r w:rsidRPr="00FA0D37">
              <w:rPr>
                <w:lang w:eastAsia="sv-SE"/>
              </w:rPr>
              <w:t xml:space="preserve">Unambiguously identify a cell within </w:t>
            </w:r>
            <w:r w:rsidRPr="00FA0D37">
              <w:t xml:space="preserve">the context of the PLMN. </w:t>
            </w:r>
            <w:r w:rsidRPr="00FA0D37">
              <w:rPr>
                <w:lang w:eastAsia="sv-SE"/>
              </w:rPr>
              <w:t xml:space="preserve">It belongs the first </w:t>
            </w:r>
            <w:r w:rsidRPr="00FA0D37">
              <w:rPr>
                <w:i/>
                <w:lang w:eastAsia="sv-SE"/>
              </w:rPr>
              <w:t>PLMN-IdentityInfo</w:t>
            </w:r>
            <w:r w:rsidRPr="00FA0D37">
              <w:rPr>
                <w:lang w:eastAsia="sv-SE"/>
              </w:rPr>
              <w:t xml:space="preserve"> IE of </w:t>
            </w:r>
            <w:r w:rsidRPr="00FA0D37">
              <w:rPr>
                <w:i/>
                <w:lang w:eastAsia="sv-SE"/>
              </w:rPr>
              <w:t xml:space="preserve">PLMN-IdentityInfoList </w:t>
            </w:r>
            <w:r w:rsidRPr="00FA0D37">
              <w:rPr>
                <w:lang w:eastAsia="sv-SE"/>
              </w:rPr>
              <w:t xml:space="preserve">in </w:t>
            </w:r>
            <w:r w:rsidRPr="00FA0D37">
              <w:rPr>
                <w:rFonts w:cs="Arial"/>
                <w:i/>
                <w:iCs/>
                <w:szCs w:val="18"/>
              </w:rPr>
              <w:t>SIB1</w:t>
            </w:r>
            <w:r w:rsidRPr="00FA0D37">
              <w:rPr>
                <w:lang w:eastAsia="sv-SE"/>
              </w:rPr>
              <w:t>.</w:t>
            </w:r>
          </w:p>
        </w:tc>
      </w:tr>
      <w:tr w:rsidR="008A3996" w:rsidRPr="00FA0D37" w14:paraId="0817ACED" w14:textId="77777777" w:rsidTr="008A3996">
        <w:tc>
          <w:tcPr>
            <w:tcW w:w="9639" w:type="dxa"/>
            <w:tcBorders>
              <w:top w:val="single" w:sz="4" w:space="0" w:color="auto"/>
              <w:left w:val="single" w:sz="4" w:space="0" w:color="auto"/>
              <w:bottom w:val="single" w:sz="4" w:space="0" w:color="auto"/>
              <w:right w:val="single" w:sz="4" w:space="0" w:color="auto"/>
            </w:tcBorders>
            <w:hideMark/>
          </w:tcPr>
          <w:p w14:paraId="7252AE2F" w14:textId="77777777" w:rsidR="008A3996" w:rsidRPr="00FA0D37" w:rsidRDefault="008A3996" w:rsidP="008A3996">
            <w:pPr>
              <w:pStyle w:val="TAL"/>
              <w:rPr>
                <w:b/>
                <w:bCs/>
                <w:i/>
                <w:iCs/>
                <w:lang w:eastAsia="sv-SE"/>
              </w:rPr>
            </w:pPr>
            <w:r w:rsidRPr="00FA0D37">
              <w:rPr>
                <w:b/>
                <w:bCs/>
                <w:i/>
                <w:iCs/>
                <w:lang w:eastAsia="sv-SE"/>
              </w:rPr>
              <w:t>plmn-Identity</w:t>
            </w:r>
          </w:p>
          <w:p w14:paraId="68F131FD" w14:textId="77777777" w:rsidR="008A3996" w:rsidRPr="00FA0D37" w:rsidRDefault="008A3996" w:rsidP="008A3996">
            <w:pPr>
              <w:pStyle w:val="TAL"/>
              <w:rPr>
                <w:b/>
                <w:i/>
                <w:szCs w:val="22"/>
                <w:lang w:eastAsia="sv-SE"/>
              </w:rPr>
            </w:pPr>
            <w:r w:rsidRPr="00FA0D37">
              <w:rPr>
                <w:lang w:eastAsia="en-GB"/>
              </w:rPr>
              <w:t xml:space="preserve">Identifies the PLMN of the cell for the reported </w:t>
            </w:r>
            <w:r w:rsidRPr="00FA0D37">
              <w:rPr>
                <w:i/>
                <w:lang w:eastAsia="en-GB"/>
              </w:rPr>
              <w:t>cellIdentity</w:t>
            </w:r>
            <w:r w:rsidRPr="00FA0D37">
              <w:rPr>
                <w:lang w:eastAsia="en-GB"/>
              </w:rPr>
              <w:t xml:space="preserve">: </w:t>
            </w:r>
            <w:r w:rsidRPr="00FA0D37">
              <w:rPr>
                <w:lang w:eastAsia="zh-CN"/>
              </w:rPr>
              <w:t xml:space="preserve">the first PLMN entry of </w:t>
            </w:r>
            <w:r w:rsidRPr="00FA0D37">
              <w:rPr>
                <w:i/>
                <w:iCs/>
                <w:lang w:eastAsia="zh-CN"/>
              </w:rPr>
              <w:t>plmn-IdentityList</w:t>
            </w:r>
            <w:r w:rsidRPr="00FA0D37">
              <w:rPr>
                <w:lang w:eastAsia="zh-CN"/>
              </w:rPr>
              <w:t xml:space="preserve"> (in SIB1) in the instance of </w:t>
            </w:r>
            <w:r w:rsidRPr="00FA0D37">
              <w:rPr>
                <w:i/>
                <w:iCs/>
                <w:lang w:eastAsia="zh-CN"/>
              </w:rPr>
              <w:t>PLMN-IdentityInfoList</w:t>
            </w:r>
            <w:r w:rsidRPr="00FA0D37">
              <w:rPr>
                <w:lang w:eastAsia="zh-CN"/>
              </w:rPr>
              <w:t xml:space="preserve"> that contained the reported </w:t>
            </w:r>
            <w:r w:rsidRPr="00FA0D37">
              <w:rPr>
                <w:i/>
                <w:iCs/>
                <w:lang w:eastAsia="zh-CN"/>
              </w:rPr>
              <w:t>cellIdentity</w:t>
            </w:r>
            <w:r w:rsidRPr="00FA0D37">
              <w:rPr>
                <w:lang w:eastAsia="zh-CN"/>
              </w:rPr>
              <w:t>.</w:t>
            </w:r>
          </w:p>
        </w:tc>
      </w:tr>
      <w:tr w:rsidR="008A3996" w:rsidRPr="00FA0D37" w14:paraId="0E0EDB98" w14:textId="77777777" w:rsidTr="008A3996">
        <w:tc>
          <w:tcPr>
            <w:tcW w:w="9639" w:type="dxa"/>
            <w:tcBorders>
              <w:top w:val="single" w:sz="4" w:space="0" w:color="auto"/>
              <w:left w:val="single" w:sz="4" w:space="0" w:color="auto"/>
              <w:bottom w:val="single" w:sz="4" w:space="0" w:color="auto"/>
              <w:right w:val="single" w:sz="4" w:space="0" w:color="auto"/>
            </w:tcBorders>
            <w:hideMark/>
          </w:tcPr>
          <w:p w14:paraId="0F51B6CC" w14:textId="77777777" w:rsidR="008A3996" w:rsidRPr="00FA0D37" w:rsidRDefault="008A3996" w:rsidP="008A3996">
            <w:pPr>
              <w:pStyle w:val="TAL"/>
              <w:rPr>
                <w:b/>
                <w:bCs/>
                <w:i/>
                <w:iCs/>
                <w:lang w:eastAsia="sv-SE"/>
              </w:rPr>
            </w:pPr>
            <w:r w:rsidRPr="00FA0D37">
              <w:rPr>
                <w:b/>
                <w:bCs/>
                <w:i/>
                <w:iCs/>
                <w:lang w:eastAsia="sv-SE"/>
              </w:rPr>
              <w:t>trackingAreaCode</w:t>
            </w:r>
          </w:p>
          <w:p w14:paraId="4CDE7A83" w14:textId="77777777" w:rsidR="008A3996" w:rsidRPr="00FA0D37" w:rsidRDefault="008A3996" w:rsidP="008A3996">
            <w:pPr>
              <w:pStyle w:val="TAL"/>
              <w:rPr>
                <w:b/>
                <w:bCs/>
                <w:i/>
                <w:iCs/>
                <w:lang w:eastAsia="sv-SE"/>
              </w:rPr>
            </w:pPr>
            <w:r w:rsidRPr="00FA0D37">
              <w:rPr>
                <w:szCs w:val="22"/>
                <w:lang w:eastAsia="sv-SE"/>
              </w:rPr>
              <w:t>Indicates Tracking Area Code to which the cell indicated by cellIdentity field belongs.</w:t>
            </w:r>
          </w:p>
        </w:tc>
      </w:tr>
    </w:tbl>
    <w:p w14:paraId="6104200F" w14:textId="77777777" w:rsidR="008A3996" w:rsidRPr="00FA0D37" w:rsidRDefault="008A3996" w:rsidP="008A3996"/>
    <w:p w14:paraId="75B198F9" w14:textId="77777777" w:rsidR="008A3996" w:rsidRPr="00FA0D37" w:rsidRDefault="008A3996" w:rsidP="008A3996"/>
    <w:p w14:paraId="6037C4CC" w14:textId="7BDF8C00" w:rsidR="009A1F74" w:rsidRPr="008A3996" w:rsidRDefault="009C6C88" w:rsidP="0004515A">
      <w:pPr>
        <w:rPr>
          <w:rFonts w:eastAsia="宋体"/>
          <w:lang w:eastAsia="zh-CN"/>
        </w:rPr>
      </w:pPr>
      <w:r>
        <w:rPr>
          <w:rFonts w:eastAsia="宋体"/>
          <w:lang w:eastAsia="zh-CN"/>
        </w:rPr>
        <w:t>We can</w:t>
      </w:r>
      <w:r w:rsidRPr="009C6C88">
        <w:rPr>
          <w:rFonts w:eastAsia="宋体"/>
          <w:lang w:eastAsia="zh-CN"/>
        </w:rPr>
        <w:t xml:space="preserve"> see from the above</w:t>
      </w:r>
      <w:r>
        <w:rPr>
          <w:rFonts w:eastAsia="宋体"/>
          <w:lang w:eastAsia="zh-CN"/>
        </w:rPr>
        <w:t xml:space="preserve">, PLMN ID in the RLF report </w:t>
      </w:r>
      <w:r w:rsidR="00234751">
        <w:rPr>
          <w:rFonts w:eastAsia="宋体"/>
          <w:lang w:eastAsia="zh-CN"/>
        </w:rPr>
        <w:t xml:space="preserve">is </w:t>
      </w:r>
      <w:r w:rsidR="00234751" w:rsidRPr="00234751">
        <w:rPr>
          <w:rFonts w:eastAsia="宋体"/>
          <w:lang w:eastAsia="zh-CN"/>
        </w:rPr>
        <w:t>the first PLMN entry of plmn-IdentityList (in SIB1)</w:t>
      </w:r>
      <w:r w:rsidR="00234751">
        <w:rPr>
          <w:rFonts w:eastAsia="宋体"/>
          <w:lang w:eastAsia="zh-CN"/>
        </w:rPr>
        <w:t xml:space="preserve">, which may not be related to each NID. That is, legacy CGI may not match SNPN information. Therefore, we consider the SNPN ID (PLMN ID + NID) needs to be introduced </w:t>
      </w:r>
      <w:r w:rsidR="002C040E">
        <w:rPr>
          <w:rFonts w:eastAsia="宋体"/>
          <w:lang w:eastAsia="zh-CN"/>
        </w:rPr>
        <w:t xml:space="preserve">in </w:t>
      </w:r>
      <w:r w:rsidR="002C040E" w:rsidRPr="002C040E">
        <w:rPr>
          <w:rFonts w:eastAsia="宋体"/>
          <w:i/>
          <w:lang w:eastAsia="zh-CN"/>
        </w:rPr>
        <w:t>previousPCellId-r16</w:t>
      </w:r>
      <w:r w:rsidR="002C040E" w:rsidRPr="00A473A2">
        <w:rPr>
          <w:rFonts w:eastAsia="宋体"/>
          <w:lang w:eastAsia="zh-CN"/>
        </w:rPr>
        <w:t xml:space="preserve">, </w:t>
      </w:r>
      <w:r w:rsidR="002C040E" w:rsidRPr="002C040E">
        <w:rPr>
          <w:rFonts w:eastAsia="宋体"/>
          <w:i/>
          <w:lang w:eastAsia="zh-CN"/>
        </w:rPr>
        <w:t>failedPCellId-r16</w:t>
      </w:r>
      <w:r w:rsidR="002C040E" w:rsidRPr="00A473A2">
        <w:rPr>
          <w:rFonts w:eastAsia="宋体"/>
          <w:lang w:eastAsia="zh-CN"/>
        </w:rPr>
        <w:t xml:space="preserve">, </w:t>
      </w:r>
      <w:r w:rsidR="002C040E" w:rsidRPr="002C040E">
        <w:rPr>
          <w:rFonts w:eastAsia="宋体"/>
          <w:i/>
          <w:lang w:eastAsia="zh-CN"/>
        </w:rPr>
        <w:t>reconnectCellId-r16</w:t>
      </w:r>
      <w:r w:rsidR="002C040E" w:rsidRPr="00A473A2">
        <w:rPr>
          <w:rFonts w:eastAsia="宋体"/>
          <w:lang w:eastAsia="zh-CN"/>
        </w:rPr>
        <w:t xml:space="preserve"> and </w:t>
      </w:r>
      <w:r w:rsidR="002C040E" w:rsidRPr="002C040E">
        <w:rPr>
          <w:rFonts w:eastAsia="宋体"/>
          <w:i/>
          <w:lang w:eastAsia="zh-CN"/>
        </w:rPr>
        <w:t>reestablishmentCellId-r16</w:t>
      </w:r>
      <w:r w:rsidR="002C040E">
        <w:rPr>
          <w:rFonts w:eastAsia="宋体"/>
          <w:lang w:eastAsia="zh-CN"/>
        </w:rPr>
        <w:t xml:space="preserve"> IE </w:t>
      </w:r>
      <w:r w:rsidR="00234751">
        <w:rPr>
          <w:rFonts w:eastAsia="宋体"/>
          <w:lang w:eastAsia="zh-CN"/>
        </w:rPr>
        <w:t xml:space="preserve">in RLF report to identify the SNPN </w:t>
      </w:r>
      <w:r w:rsidR="00234751">
        <w:rPr>
          <w:rFonts w:eastAsia="宋体" w:hint="eastAsia"/>
          <w:lang w:eastAsia="zh-CN"/>
        </w:rPr>
        <w:t xml:space="preserve">in </w:t>
      </w:r>
      <w:r w:rsidR="00234751">
        <w:rPr>
          <w:rFonts w:eastAsia="宋体"/>
          <w:lang w:eastAsia="zh-CN"/>
        </w:rPr>
        <w:t>the case of ESNPN.</w:t>
      </w:r>
    </w:p>
    <w:p w14:paraId="508190F8" w14:textId="68E653C6" w:rsidR="00556265" w:rsidRPr="00234751" w:rsidRDefault="00556265" w:rsidP="0004515A">
      <w:pPr>
        <w:rPr>
          <w:rFonts w:eastAsia="宋体"/>
          <w:b/>
          <w:lang w:eastAsia="zh-CN"/>
        </w:rPr>
      </w:pPr>
      <w:r w:rsidRPr="00E472BB">
        <w:rPr>
          <w:rFonts w:hint="eastAsia"/>
          <w:b/>
          <w:lang w:eastAsia="zh-CN"/>
        </w:rPr>
        <w:t>P</w:t>
      </w:r>
      <w:r w:rsidRPr="00E472BB">
        <w:rPr>
          <w:b/>
          <w:lang w:eastAsia="zh-CN"/>
        </w:rPr>
        <w:t>roposal 1:</w:t>
      </w:r>
      <w:r w:rsidR="00234751">
        <w:rPr>
          <w:b/>
          <w:lang w:eastAsia="zh-CN"/>
        </w:rPr>
        <w:t xml:space="preserve"> T</w:t>
      </w:r>
      <w:r w:rsidR="00234751" w:rsidRPr="00234751">
        <w:rPr>
          <w:b/>
          <w:lang w:eastAsia="zh-CN"/>
        </w:rPr>
        <w:t xml:space="preserve">here is a need to introduce </w:t>
      </w:r>
      <w:r w:rsidR="00234751" w:rsidRPr="00234751">
        <w:rPr>
          <w:rFonts w:eastAsia="宋体"/>
          <w:b/>
          <w:lang w:eastAsia="zh-CN"/>
        </w:rPr>
        <w:t>SNPN ID (PLMN ID + NID) in RLF report for ESNPN</w:t>
      </w:r>
      <w:r w:rsidRPr="00234751">
        <w:rPr>
          <w:rFonts w:eastAsia="宋体"/>
          <w:b/>
          <w:lang w:eastAsia="zh-CN"/>
        </w:rPr>
        <w:t>.</w:t>
      </w:r>
    </w:p>
    <w:p w14:paraId="1DEF577D" w14:textId="158EED91" w:rsidR="0004515A" w:rsidRDefault="00A473A2" w:rsidP="00A473A2">
      <w:pPr>
        <w:pStyle w:val="2"/>
        <w:spacing w:after="240"/>
      </w:pPr>
      <w:r>
        <w:t>Logged MDT report for ESNPN</w:t>
      </w:r>
    </w:p>
    <w:p w14:paraId="011BEA89" w14:textId="3194A241" w:rsidR="001F36AA" w:rsidRDefault="00556265" w:rsidP="0004515A">
      <w:pPr>
        <w:rPr>
          <w:rFonts w:eastAsiaTheme="minorEastAsia"/>
          <w:lang w:eastAsia="zh-CN"/>
        </w:rPr>
      </w:pPr>
      <w:r>
        <w:rPr>
          <w:rFonts w:eastAsia="宋体" w:hint="eastAsia"/>
          <w:lang w:eastAsia="zh-CN"/>
        </w:rPr>
        <w:t>F</w:t>
      </w:r>
      <w:r>
        <w:rPr>
          <w:rFonts w:eastAsia="宋体"/>
          <w:lang w:eastAsia="zh-CN"/>
        </w:rPr>
        <w:t>or MDT in NPN,</w:t>
      </w:r>
      <w:r w:rsidRPr="00556265">
        <w:rPr>
          <w:rFonts w:eastAsiaTheme="minorEastAsia"/>
          <w:lang w:eastAsia="zh-CN"/>
        </w:rPr>
        <w:t xml:space="preserve"> </w:t>
      </w:r>
      <w:r w:rsidR="001F36AA">
        <w:rPr>
          <w:rFonts w:eastAsiaTheme="minorEastAsia"/>
          <w:lang w:eastAsia="zh-CN"/>
        </w:rPr>
        <w:t xml:space="preserve">RAN2 has agreed to introduce </w:t>
      </w:r>
      <w:r w:rsidR="001F36AA" w:rsidRPr="001F36AA">
        <w:rPr>
          <w:rFonts w:eastAsiaTheme="minorEastAsia"/>
          <w:lang w:eastAsia="zh-CN"/>
        </w:rPr>
        <w:t>a list of SNPN IDs in the logged MDT report.</w:t>
      </w:r>
      <w:r w:rsidR="001F36AA">
        <w:rPr>
          <w:rFonts w:eastAsiaTheme="minorEastAsia"/>
          <w:lang w:eastAsia="zh-CN"/>
        </w:rPr>
        <w:t xml:space="preserve"> O</w:t>
      </w:r>
      <w:r>
        <w:rPr>
          <w:rFonts w:eastAsiaTheme="minorEastAsia"/>
          <w:lang w:eastAsia="zh-CN"/>
        </w:rPr>
        <w:t xml:space="preserve">ne remaining issue is </w:t>
      </w:r>
      <w:r w:rsidRPr="00556265">
        <w:rPr>
          <w:rFonts w:eastAsiaTheme="minorEastAsia"/>
          <w:lang w:eastAsia="zh-CN"/>
        </w:rPr>
        <w:t xml:space="preserve">how to </w:t>
      </w:r>
      <w:r w:rsidR="001F36AA">
        <w:rPr>
          <w:rFonts w:eastAsiaTheme="minorEastAsia"/>
          <w:lang w:eastAsia="zh-CN"/>
        </w:rPr>
        <w:t>include the SNPN ID List in the logged MDT report</w:t>
      </w:r>
      <w:r>
        <w:rPr>
          <w:rFonts w:eastAsiaTheme="minorEastAsia"/>
          <w:lang w:eastAsia="zh-CN"/>
        </w:rPr>
        <w:t>. Based on the last meeting discussion, there are three solutions:</w:t>
      </w:r>
    </w:p>
    <w:p w14:paraId="07F087CF" w14:textId="77777777" w:rsidR="001F36AA" w:rsidRPr="001F36AA" w:rsidRDefault="001F36AA" w:rsidP="001F36AA">
      <w:pPr>
        <w:rPr>
          <w:rFonts w:eastAsiaTheme="minorEastAsia"/>
          <w:i/>
          <w:lang w:eastAsia="zh-CN"/>
        </w:rPr>
      </w:pPr>
      <w:r w:rsidRPr="001F36AA">
        <w:rPr>
          <w:rFonts w:eastAsiaTheme="minorEastAsia"/>
          <w:i/>
          <w:lang w:eastAsia="zh-CN"/>
        </w:rPr>
        <w:t>-</w:t>
      </w:r>
      <w:r w:rsidRPr="001F36AA">
        <w:rPr>
          <w:rFonts w:eastAsiaTheme="minorEastAsia"/>
          <w:i/>
          <w:lang w:eastAsia="zh-CN"/>
        </w:rPr>
        <w:tab/>
        <w:t xml:space="preserve">Option 1: </w:t>
      </w:r>
      <w:bookmarkStart w:id="7" w:name="_Hlk149246735"/>
      <w:r w:rsidRPr="001F36AA">
        <w:rPr>
          <w:rFonts w:eastAsiaTheme="minorEastAsia"/>
          <w:i/>
          <w:lang w:eastAsia="zh-CN"/>
        </w:rPr>
        <w:t>Registered SNPN ID in which all the logged MDT entries recording occurred inside each entry of logMeasInfoList</w:t>
      </w:r>
      <w:bookmarkEnd w:id="7"/>
      <w:r w:rsidRPr="001F36AA">
        <w:rPr>
          <w:rFonts w:eastAsiaTheme="minorEastAsia"/>
          <w:i/>
          <w:lang w:eastAsia="zh-CN"/>
        </w:rPr>
        <w:t>;</w:t>
      </w:r>
    </w:p>
    <w:p w14:paraId="3196B464" w14:textId="77777777" w:rsidR="001F36AA" w:rsidRPr="001F36AA" w:rsidRDefault="001F36AA" w:rsidP="001F36AA">
      <w:pPr>
        <w:rPr>
          <w:rFonts w:eastAsiaTheme="minorEastAsia"/>
          <w:i/>
          <w:lang w:eastAsia="zh-CN"/>
        </w:rPr>
      </w:pPr>
      <w:r w:rsidRPr="001F36AA">
        <w:rPr>
          <w:rFonts w:eastAsiaTheme="minorEastAsia"/>
          <w:i/>
          <w:lang w:eastAsia="zh-CN"/>
        </w:rPr>
        <w:t>-</w:t>
      </w:r>
      <w:r w:rsidRPr="001F36AA">
        <w:rPr>
          <w:rFonts w:eastAsiaTheme="minorEastAsia"/>
          <w:i/>
          <w:lang w:eastAsia="zh-CN"/>
        </w:rPr>
        <w:tab/>
        <w:t>Option 2: ESNPN list outside the logMeasInfoList;</w:t>
      </w:r>
    </w:p>
    <w:p w14:paraId="7D932FE6" w14:textId="77777777" w:rsidR="001F36AA" w:rsidRPr="001F36AA" w:rsidRDefault="001F36AA" w:rsidP="001F36AA">
      <w:pPr>
        <w:rPr>
          <w:rFonts w:eastAsiaTheme="minorEastAsia"/>
          <w:i/>
          <w:lang w:eastAsia="zh-CN"/>
        </w:rPr>
      </w:pPr>
      <w:r w:rsidRPr="001F36AA">
        <w:rPr>
          <w:rFonts w:eastAsiaTheme="minorEastAsia"/>
          <w:i/>
          <w:lang w:eastAsia="zh-CN"/>
        </w:rPr>
        <w:lastRenderedPageBreak/>
        <w:t>-</w:t>
      </w:r>
      <w:r w:rsidRPr="001F36AA">
        <w:rPr>
          <w:rFonts w:eastAsiaTheme="minorEastAsia"/>
          <w:i/>
          <w:lang w:eastAsia="zh-CN"/>
        </w:rPr>
        <w:tab/>
        <w:t>Option 3: All registered SNPN IDs in which all the logged MDT entries occurred as a list (without duplication) outside the logMeasInfoList.</w:t>
      </w:r>
    </w:p>
    <w:p w14:paraId="2A82A48E" w14:textId="3353B428" w:rsidR="00654929" w:rsidRPr="001F36AA" w:rsidRDefault="001F36AA" w:rsidP="001F36AA">
      <w:pPr>
        <w:rPr>
          <w:rFonts w:eastAsiaTheme="minorEastAsia"/>
          <w:i/>
          <w:lang w:eastAsia="zh-CN"/>
        </w:rPr>
      </w:pPr>
      <w:r w:rsidRPr="001F36AA">
        <w:rPr>
          <w:rFonts w:eastAsiaTheme="minorEastAsia"/>
          <w:i/>
          <w:lang w:eastAsia="zh-CN"/>
        </w:rPr>
        <w:t>-</w:t>
      </w:r>
      <w:r w:rsidRPr="001F36AA">
        <w:rPr>
          <w:rFonts w:eastAsiaTheme="minorEastAsia"/>
          <w:i/>
          <w:lang w:eastAsia="zh-CN"/>
        </w:rPr>
        <w:tab/>
        <w:t>Option 4: Logging a flag in neighbor cells measurements in logged MDT report indicating that the cell is an NPN cell.</w:t>
      </w:r>
    </w:p>
    <w:p w14:paraId="2A376D00" w14:textId="6041585E" w:rsidR="007B1BDA" w:rsidRDefault="00654929" w:rsidP="0080296E">
      <w:pPr>
        <w:rPr>
          <w:rFonts w:eastAsiaTheme="minorEastAsia"/>
          <w:szCs w:val="21"/>
          <w:lang w:eastAsia="zh-CN"/>
        </w:rPr>
      </w:pPr>
      <w:r>
        <w:rPr>
          <w:rFonts w:eastAsiaTheme="minorEastAsia"/>
          <w:szCs w:val="21"/>
          <w:lang w:eastAsia="zh-CN"/>
        </w:rPr>
        <w:t xml:space="preserve">For Option 1, </w:t>
      </w:r>
      <w:r w:rsidR="002C040E">
        <w:rPr>
          <w:rFonts w:eastAsiaTheme="minorEastAsia"/>
          <w:szCs w:val="21"/>
          <w:lang w:eastAsia="zh-CN"/>
        </w:rPr>
        <w:t xml:space="preserve">it can </w:t>
      </w:r>
      <w:r w:rsidR="0080296E" w:rsidRPr="0080296E">
        <w:rPr>
          <w:rFonts w:eastAsiaTheme="minorEastAsia"/>
          <w:szCs w:val="21"/>
          <w:lang w:eastAsia="zh-CN"/>
        </w:rPr>
        <w:t xml:space="preserve">accurately </w:t>
      </w:r>
      <w:r w:rsidR="0080296E">
        <w:rPr>
          <w:rFonts w:eastAsiaTheme="minorEastAsia"/>
          <w:szCs w:val="21"/>
          <w:lang w:eastAsia="zh-CN"/>
        </w:rPr>
        <w:t>identify</w:t>
      </w:r>
      <w:r w:rsidR="0080296E" w:rsidRPr="0080296E">
        <w:rPr>
          <w:rFonts w:eastAsiaTheme="minorEastAsia"/>
          <w:szCs w:val="21"/>
          <w:lang w:eastAsia="zh-CN"/>
        </w:rPr>
        <w:t xml:space="preserve"> </w:t>
      </w:r>
      <w:r w:rsidR="0080296E">
        <w:rPr>
          <w:rFonts w:eastAsiaTheme="minorEastAsia"/>
          <w:szCs w:val="21"/>
          <w:lang w:eastAsia="zh-CN"/>
        </w:rPr>
        <w:t>each</w:t>
      </w:r>
      <w:r w:rsidR="0080296E" w:rsidRPr="0080296E">
        <w:rPr>
          <w:rFonts w:eastAsiaTheme="minorEastAsia"/>
          <w:szCs w:val="21"/>
          <w:lang w:eastAsia="zh-CN"/>
        </w:rPr>
        <w:t xml:space="preserve"> SNPN</w:t>
      </w:r>
      <w:r w:rsidR="0080296E">
        <w:rPr>
          <w:rFonts w:eastAsiaTheme="minorEastAsia"/>
          <w:szCs w:val="21"/>
          <w:lang w:eastAsia="zh-CN"/>
        </w:rPr>
        <w:t xml:space="preserve"> ID for ESNPN</w:t>
      </w:r>
      <w:r w:rsidR="0080296E" w:rsidRPr="0080296E">
        <w:rPr>
          <w:rFonts w:eastAsiaTheme="minorEastAsia"/>
          <w:szCs w:val="21"/>
          <w:lang w:eastAsia="zh-CN"/>
        </w:rPr>
        <w:t xml:space="preserve">, although it </w:t>
      </w:r>
      <w:r w:rsidR="0080296E">
        <w:rPr>
          <w:rFonts w:eastAsiaTheme="minorEastAsia"/>
          <w:szCs w:val="21"/>
          <w:lang w:eastAsia="zh-CN"/>
        </w:rPr>
        <w:t xml:space="preserve">may </w:t>
      </w:r>
      <w:r w:rsidR="0080296E" w:rsidRPr="0080296E">
        <w:rPr>
          <w:rFonts w:eastAsiaTheme="minorEastAsia"/>
          <w:szCs w:val="21"/>
          <w:lang w:eastAsia="zh-CN"/>
        </w:rPr>
        <w:t>cause some signa</w:t>
      </w:r>
      <w:r w:rsidR="0080296E">
        <w:rPr>
          <w:rFonts w:eastAsiaTheme="minorEastAsia"/>
          <w:szCs w:val="21"/>
          <w:lang w:eastAsia="zh-CN"/>
        </w:rPr>
        <w:t>l</w:t>
      </w:r>
      <w:r w:rsidR="0080296E" w:rsidRPr="0080296E">
        <w:rPr>
          <w:rFonts w:eastAsiaTheme="minorEastAsia"/>
          <w:szCs w:val="21"/>
          <w:lang w:eastAsia="zh-CN"/>
        </w:rPr>
        <w:t>ling overhead in some corner cases.</w:t>
      </w:r>
      <w:r w:rsidR="0080296E">
        <w:rPr>
          <w:rFonts w:eastAsiaTheme="minorEastAsia"/>
          <w:szCs w:val="21"/>
          <w:lang w:eastAsia="zh-CN"/>
        </w:rPr>
        <w:t xml:space="preserve"> For Option 3, it is another representation method which has same effect and </w:t>
      </w:r>
      <w:r w:rsidR="0080296E" w:rsidRPr="0080296E">
        <w:rPr>
          <w:rFonts w:eastAsiaTheme="minorEastAsia"/>
          <w:szCs w:val="21"/>
          <w:lang w:eastAsia="zh-CN"/>
        </w:rPr>
        <w:t>signal</w:t>
      </w:r>
      <w:r w:rsidR="0080296E">
        <w:rPr>
          <w:rFonts w:eastAsiaTheme="minorEastAsia"/>
          <w:szCs w:val="21"/>
          <w:lang w:eastAsia="zh-CN"/>
        </w:rPr>
        <w:t>l</w:t>
      </w:r>
      <w:r w:rsidR="0080296E" w:rsidRPr="0080296E">
        <w:rPr>
          <w:rFonts w:eastAsiaTheme="minorEastAsia"/>
          <w:szCs w:val="21"/>
          <w:lang w:eastAsia="zh-CN"/>
        </w:rPr>
        <w:t xml:space="preserve">ing overheads </w:t>
      </w:r>
      <w:r w:rsidR="0080296E">
        <w:rPr>
          <w:rFonts w:eastAsiaTheme="minorEastAsia"/>
          <w:szCs w:val="21"/>
          <w:lang w:eastAsia="zh-CN"/>
        </w:rPr>
        <w:t xml:space="preserve">as Option1. </w:t>
      </w:r>
      <w:r w:rsidR="0080296E">
        <w:rPr>
          <w:rFonts w:eastAsiaTheme="minorEastAsia" w:hint="eastAsia"/>
          <w:szCs w:val="21"/>
          <w:lang w:eastAsia="zh-CN"/>
        </w:rPr>
        <w:t>F</w:t>
      </w:r>
      <w:r w:rsidR="0080296E">
        <w:rPr>
          <w:rFonts w:eastAsiaTheme="minorEastAsia"/>
          <w:szCs w:val="21"/>
          <w:lang w:eastAsia="zh-CN"/>
        </w:rPr>
        <w:t>or Option 2it c</w:t>
      </w:r>
      <w:r w:rsidR="0080296E" w:rsidRPr="0080296E">
        <w:rPr>
          <w:rFonts w:eastAsiaTheme="minorEastAsia"/>
          <w:szCs w:val="21"/>
          <w:lang w:eastAsia="zh-CN"/>
        </w:rPr>
        <w:t>annot accurately identify each SNPN ID</w:t>
      </w:r>
      <w:r w:rsidR="0080296E">
        <w:rPr>
          <w:rFonts w:eastAsiaTheme="minorEastAsia"/>
          <w:szCs w:val="21"/>
          <w:lang w:eastAsia="zh-CN"/>
        </w:rPr>
        <w:t xml:space="preserve">, since </w:t>
      </w:r>
      <w:r w:rsidR="0080296E" w:rsidRPr="0080296E">
        <w:rPr>
          <w:rFonts w:eastAsiaTheme="minorEastAsia"/>
          <w:szCs w:val="21"/>
          <w:lang w:eastAsia="zh-CN"/>
        </w:rPr>
        <w:t xml:space="preserve">the UE may record multiple </w:t>
      </w:r>
      <w:r w:rsidR="00AE29B1" w:rsidRPr="0080296E">
        <w:rPr>
          <w:rFonts w:eastAsiaTheme="minorEastAsia"/>
          <w:szCs w:val="21"/>
          <w:lang w:eastAsia="zh-CN"/>
        </w:rPr>
        <w:t>logged</w:t>
      </w:r>
      <w:r w:rsidR="0080296E" w:rsidRPr="0080296E">
        <w:rPr>
          <w:rFonts w:eastAsiaTheme="minorEastAsia"/>
          <w:szCs w:val="21"/>
          <w:lang w:eastAsia="zh-CN"/>
        </w:rPr>
        <w:t xml:space="preserve"> MDT</w:t>
      </w:r>
      <w:r w:rsidR="007B1BDA">
        <w:rPr>
          <w:rFonts w:eastAsiaTheme="minorEastAsia"/>
          <w:szCs w:val="21"/>
          <w:lang w:eastAsia="zh-CN"/>
        </w:rPr>
        <w:t xml:space="preserve"> report</w:t>
      </w:r>
      <w:r w:rsidR="0080296E" w:rsidRPr="0080296E">
        <w:rPr>
          <w:rFonts w:eastAsiaTheme="minorEastAsia"/>
          <w:szCs w:val="21"/>
          <w:lang w:eastAsia="zh-CN"/>
        </w:rPr>
        <w:t xml:space="preserve">s </w:t>
      </w:r>
      <w:r w:rsidR="007B1BDA">
        <w:rPr>
          <w:rFonts w:eastAsiaTheme="minorEastAsia"/>
          <w:szCs w:val="21"/>
          <w:lang w:eastAsia="zh-CN"/>
        </w:rPr>
        <w:t>in</w:t>
      </w:r>
      <w:r w:rsidR="0080296E" w:rsidRPr="0080296E">
        <w:rPr>
          <w:rFonts w:eastAsiaTheme="minorEastAsia"/>
          <w:szCs w:val="21"/>
          <w:lang w:eastAsia="zh-CN"/>
        </w:rPr>
        <w:t xml:space="preserve"> the same SNPN.</w:t>
      </w:r>
      <w:r w:rsidR="007B1BDA">
        <w:rPr>
          <w:rFonts w:eastAsiaTheme="minorEastAsia"/>
          <w:szCs w:val="21"/>
          <w:lang w:eastAsia="zh-CN"/>
        </w:rPr>
        <w:t xml:space="preserve"> For </w:t>
      </w:r>
      <w:r w:rsidR="007B1BDA">
        <w:rPr>
          <w:rFonts w:eastAsiaTheme="minorEastAsia" w:hint="eastAsia"/>
          <w:szCs w:val="21"/>
          <w:lang w:eastAsia="zh-CN"/>
        </w:rPr>
        <w:t>Option</w:t>
      </w:r>
      <w:r w:rsidR="007B1BDA">
        <w:rPr>
          <w:rFonts w:eastAsiaTheme="minorEastAsia"/>
          <w:szCs w:val="21"/>
          <w:lang w:eastAsia="zh-CN"/>
        </w:rPr>
        <w:t>4</w:t>
      </w:r>
      <w:r w:rsidR="007B1BDA">
        <w:rPr>
          <w:rFonts w:eastAsiaTheme="minorEastAsia" w:hint="eastAsia"/>
          <w:szCs w:val="21"/>
          <w:lang w:eastAsia="zh-CN"/>
        </w:rPr>
        <w:t>,</w:t>
      </w:r>
      <w:r w:rsidR="007B1BDA">
        <w:rPr>
          <w:rFonts w:eastAsiaTheme="minorEastAsia"/>
          <w:szCs w:val="21"/>
          <w:lang w:eastAsia="zh-CN"/>
        </w:rPr>
        <w:t xml:space="preserve"> it</w:t>
      </w:r>
      <w:r w:rsidR="0080296E" w:rsidRPr="0080296E">
        <w:rPr>
          <w:rFonts w:eastAsiaTheme="minorEastAsia"/>
          <w:szCs w:val="21"/>
          <w:lang w:eastAsia="zh-CN"/>
        </w:rPr>
        <w:t xml:space="preserve"> </w:t>
      </w:r>
      <w:r w:rsidR="007B1BDA">
        <w:rPr>
          <w:rFonts w:eastAsiaTheme="minorEastAsia"/>
          <w:szCs w:val="21"/>
          <w:lang w:eastAsia="zh-CN"/>
        </w:rPr>
        <w:t>is just an</w:t>
      </w:r>
      <w:r w:rsidR="0080296E" w:rsidRPr="0080296E">
        <w:rPr>
          <w:rFonts w:eastAsiaTheme="minorEastAsia"/>
          <w:szCs w:val="21"/>
          <w:lang w:eastAsia="zh-CN"/>
        </w:rPr>
        <w:t xml:space="preserve"> implicit indication </w:t>
      </w:r>
      <w:r w:rsidR="007B1BDA">
        <w:rPr>
          <w:rFonts w:eastAsiaTheme="minorEastAsia"/>
          <w:szCs w:val="21"/>
          <w:lang w:eastAsia="zh-CN"/>
        </w:rPr>
        <w:t xml:space="preserve">which </w:t>
      </w:r>
      <w:r w:rsidR="0080296E" w:rsidRPr="0080296E">
        <w:rPr>
          <w:rFonts w:eastAsiaTheme="minorEastAsia"/>
          <w:szCs w:val="21"/>
          <w:lang w:eastAsia="zh-CN"/>
        </w:rPr>
        <w:t>cannot identify a specific SNPN ID.</w:t>
      </w:r>
      <w:r w:rsidR="007B1BDA">
        <w:rPr>
          <w:rFonts w:eastAsiaTheme="minorEastAsia"/>
          <w:szCs w:val="21"/>
          <w:lang w:eastAsia="zh-CN"/>
        </w:rPr>
        <w:t xml:space="preserve"> </w:t>
      </w:r>
    </w:p>
    <w:p w14:paraId="410AD6E0" w14:textId="5CEB2C17" w:rsidR="001F36AA" w:rsidRPr="007B1BDA" w:rsidRDefault="0080296E" w:rsidP="00654929">
      <w:pPr>
        <w:rPr>
          <w:rFonts w:eastAsiaTheme="minorEastAsia"/>
          <w:szCs w:val="21"/>
          <w:lang w:eastAsia="zh-CN"/>
        </w:rPr>
      </w:pPr>
      <w:r w:rsidRPr="0080296E">
        <w:rPr>
          <w:rFonts w:eastAsiaTheme="minorEastAsia"/>
          <w:szCs w:val="21"/>
          <w:lang w:eastAsia="zh-CN"/>
        </w:rPr>
        <w:t xml:space="preserve">However, the RAN2 has agreed </w:t>
      </w:r>
      <w:r w:rsidR="007B1BDA" w:rsidRPr="007B1BDA">
        <w:rPr>
          <w:rFonts w:eastAsiaTheme="minorEastAsia"/>
          <w:szCs w:val="21"/>
          <w:lang w:eastAsia="zh-CN"/>
        </w:rPr>
        <w:t xml:space="preserve">SNPN ID checking is needed before sending the availability indication for </w:t>
      </w:r>
      <w:r w:rsidR="007B1BDA">
        <w:rPr>
          <w:rFonts w:eastAsiaTheme="minorEastAsia"/>
          <w:szCs w:val="21"/>
          <w:lang w:eastAsia="zh-CN"/>
        </w:rPr>
        <w:t>logged</w:t>
      </w:r>
      <w:r w:rsidR="007B1BDA" w:rsidRPr="007B1BDA">
        <w:rPr>
          <w:rFonts w:eastAsiaTheme="minorEastAsia"/>
          <w:szCs w:val="21"/>
          <w:lang w:eastAsia="zh-CN"/>
        </w:rPr>
        <w:t xml:space="preserve"> MDT report</w:t>
      </w:r>
      <w:r w:rsidR="007B1BDA">
        <w:rPr>
          <w:rFonts w:eastAsiaTheme="minorEastAsia"/>
          <w:szCs w:val="21"/>
          <w:lang w:eastAsia="zh-CN"/>
        </w:rPr>
        <w:t>s</w:t>
      </w:r>
      <w:r w:rsidRPr="0080296E">
        <w:rPr>
          <w:rFonts w:eastAsiaTheme="minorEastAsia"/>
          <w:szCs w:val="21"/>
          <w:lang w:eastAsia="zh-CN"/>
        </w:rPr>
        <w:t xml:space="preserve">. </w:t>
      </w:r>
      <w:r w:rsidR="007B1BDA">
        <w:rPr>
          <w:rFonts w:eastAsiaTheme="minorEastAsia"/>
          <w:szCs w:val="21"/>
          <w:lang w:eastAsia="zh-CN"/>
        </w:rPr>
        <w:t>In other words, SNPN IDs should be clarified in the logged MDT report. So</w:t>
      </w:r>
      <w:r w:rsidRPr="0080296E">
        <w:rPr>
          <w:rFonts w:eastAsiaTheme="minorEastAsia"/>
          <w:szCs w:val="21"/>
          <w:lang w:eastAsia="zh-CN"/>
        </w:rPr>
        <w:t xml:space="preserve"> in our view, </w:t>
      </w:r>
      <w:r w:rsidR="007B1BDA">
        <w:rPr>
          <w:rFonts w:eastAsiaTheme="minorEastAsia"/>
          <w:szCs w:val="21"/>
          <w:lang w:eastAsia="zh-CN"/>
        </w:rPr>
        <w:t>Option</w:t>
      </w:r>
      <w:r w:rsidRPr="0080296E">
        <w:rPr>
          <w:rFonts w:eastAsiaTheme="minorEastAsia"/>
          <w:szCs w:val="21"/>
          <w:lang w:eastAsia="zh-CN"/>
        </w:rPr>
        <w:t xml:space="preserve"> 2 and </w:t>
      </w:r>
      <w:r w:rsidR="007B1BDA">
        <w:rPr>
          <w:rFonts w:eastAsiaTheme="minorEastAsia"/>
          <w:szCs w:val="21"/>
          <w:lang w:eastAsia="zh-CN"/>
        </w:rPr>
        <w:t>Option</w:t>
      </w:r>
      <w:r w:rsidRPr="0080296E">
        <w:rPr>
          <w:rFonts w:eastAsiaTheme="minorEastAsia"/>
          <w:szCs w:val="21"/>
          <w:lang w:eastAsia="zh-CN"/>
        </w:rPr>
        <w:t xml:space="preserve"> 4 are not </w:t>
      </w:r>
      <w:r w:rsidR="007B1BDA">
        <w:rPr>
          <w:rFonts w:eastAsiaTheme="minorEastAsia"/>
          <w:szCs w:val="21"/>
          <w:lang w:eastAsia="zh-CN"/>
        </w:rPr>
        <w:t>reasonable, and</w:t>
      </w:r>
      <w:r w:rsidRPr="0080296E">
        <w:rPr>
          <w:rFonts w:eastAsiaTheme="minorEastAsia"/>
          <w:szCs w:val="21"/>
          <w:lang w:eastAsia="zh-CN"/>
        </w:rPr>
        <w:t xml:space="preserve"> </w:t>
      </w:r>
      <w:r w:rsidR="007B1BDA">
        <w:rPr>
          <w:rFonts w:eastAsiaTheme="minorEastAsia"/>
          <w:szCs w:val="21"/>
          <w:lang w:eastAsia="zh-CN"/>
        </w:rPr>
        <w:t>Option</w:t>
      </w:r>
      <w:r w:rsidRPr="0080296E">
        <w:rPr>
          <w:rFonts w:eastAsiaTheme="minorEastAsia"/>
          <w:szCs w:val="21"/>
          <w:lang w:eastAsia="zh-CN"/>
        </w:rPr>
        <w:t xml:space="preserve"> 1 seems clearer than </w:t>
      </w:r>
      <w:r w:rsidR="007B1BDA">
        <w:rPr>
          <w:rFonts w:eastAsiaTheme="minorEastAsia"/>
          <w:szCs w:val="21"/>
          <w:lang w:eastAsia="zh-CN"/>
        </w:rPr>
        <w:t>Option</w:t>
      </w:r>
      <w:r w:rsidRPr="0080296E">
        <w:rPr>
          <w:rFonts w:eastAsiaTheme="minorEastAsia"/>
          <w:szCs w:val="21"/>
          <w:lang w:eastAsia="zh-CN"/>
        </w:rPr>
        <w:t xml:space="preserve"> 2.</w:t>
      </w:r>
    </w:p>
    <w:p w14:paraId="47BF6193" w14:textId="227A493C" w:rsidR="00556265" w:rsidRPr="00F365DD" w:rsidRDefault="00C14070" w:rsidP="0004515A">
      <w:pPr>
        <w:rPr>
          <w:rFonts w:eastAsia="宋体"/>
          <w:b/>
          <w:lang w:eastAsia="zh-CN"/>
        </w:rPr>
      </w:pPr>
      <w:r w:rsidRPr="00E472BB">
        <w:rPr>
          <w:rFonts w:hint="eastAsia"/>
          <w:b/>
          <w:lang w:eastAsia="zh-CN"/>
        </w:rPr>
        <w:t>P</w:t>
      </w:r>
      <w:r w:rsidRPr="00E472BB">
        <w:rPr>
          <w:b/>
          <w:lang w:eastAsia="zh-CN"/>
        </w:rPr>
        <w:t xml:space="preserve">roposal </w:t>
      </w:r>
      <w:r w:rsidR="00B619B1">
        <w:rPr>
          <w:b/>
          <w:lang w:eastAsia="zh-CN"/>
        </w:rPr>
        <w:t>2</w:t>
      </w:r>
      <w:r w:rsidRPr="00E472BB">
        <w:rPr>
          <w:b/>
          <w:lang w:eastAsia="zh-CN"/>
        </w:rPr>
        <w:t xml:space="preserve">: </w:t>
      </w:r>
      <w:r w:rsidR="007B1BDA" w:rsidRPr="007B1BDA">
        <w:rPr>
          <w:rFonts w:eastAsia="宋体"/>
          <w:b/>
          <w:lang w:eastAsia="zh-CN"/>
        </w:rPr>
        <w:t>Registered SNPN ID in which all the logged MDT entries recording occurred inside each entry of logMeasInfoList</w:t>
      </w:r>
      <w:r w:rsidRPr="00556265">
        <w:rPr>
          <w:rFonts w:eastAsia="宋体"/>
          <w:b/>
          <w:lang w:eastAsia="zh-CN"/>
        </w:rPr>
        <w:t>.</w:t>
      </w:r>
    </w:p>
    <w:p w14:paraId="0DD41B44" w14:textId="122643F9" w:rsidR="0004515A" w:rsidRDefault="0004515A" w:rsidP="0004515A">
      <w:pPr>
        <w:pStyle w:val="2"/>
        <w:spacing w:after="240"/>
      </w:pPr>
      <w:r w:rsidRPr="0004515A">
        <w:t>OOC</w:t>
      </w:r>
      <w:r>
        <w:t xml:space="preserve"> for NPN</w:t>
      </w:r>
    </w:p>
    <w:p w14:paraId="009F72B7" w14:textId="1509713B" w:rsidR="00F365DD" w:rsidRDefault="00F365DD" w:rsidP="00F365DD">
      <w:pPr>
        <w:rPr>
          <w:rFonts w:eastAsiaTheme="minorEastAsia"/>
          <w:lang w:eastAsia="zh-CN"/>
        </w:rPr>
      </w:pPr>
      <w:r>
        <w:rPr>
          <w:rFonts w:eastAsia="宋体" w:hint="eastAsia"/>
          <w:lang w:eastAsia="zh-CN"/>
        </w:rPr>
        <w:t>A</w:t>
      </w:r>
      <w:r>
        <w:rPr>
          <w:rFonts w:eastAsia="宋体"/>
          <w:lang w:eastAsia="zh-CN"/>
        </w:rPr>
        <w:t xml:space="preserve">nother open issue is </w:t>
      </w:r>
      <w:r w:rsidRPr="00F365DD">
        <w:rPr>
          <w:rFonts w:eastAsia="宋体"/>
          <w:lang w:eastAsia="zh-CN"/>
        </w:rPr>
        <w:t>whether and which information listed above can be introduced for OOC analysis involving NPN network</w:t>
      </w:r>
      <w:r>
        <w:rPr>
          <w:rFonts w:eastAsia="宋体"/>
          <w:lang w:eastAsia="zh-CN"/>
        </w:rPr>
        <w:t>.</w:t>
      </w:r>
      <w:r w:rsidRPr="00F365DD">
        <w:rPr>
          <w:rFonts w:eastAsiaTheme="minorEastAsia"/>
          <w:lang w:eastAsia="zh-CN"/>
        </w:rPr>
        <w:t xml:space="preserve"> </w:t>
      </w:r>
      <w:r>
        <w:rPr>
          <w:rFonts w:eastAsiaTheme="minorEastAsia"/>
          <w:lang w:eastAsia="zh-CN"/>
        </w:rPr>
        <w:t xml:space="preserve">Based on the </w:t>
      </w:r>
      <w:r w:rsidR="0065116A">
        <w:rPr>
          <w:rFonts w:eastAsiaTheme="minorEastAsia"/>
          <w:lang w:eastAsia="zh-CN"/>
        </w:rPr>
        <w:t>RAN#123b</w:t>
      </w:r>
      <w:r>
        <w:rPr>
          <w:rFonts w:eastAsiaTheme="minorEastAsia"/>
          <w:lang w:eastAsia="zh-CN"/>
        </w:rPr>
        <w:t xml:space="preserve"> meeting discussion, there are three solutions:</w:t>
      </w:r>
    </w:p>
    <w:p w14:paraId="26A1D8B3" w14:textId="08B399CC" w:rsidR="00F365DD" w:rsidRPr="00C14070" w:rsidRDefault="00F365DD" w:rsidP="00F365DD">
      <w:pPr>
        <w:rPr>
          <w:rFonts w:eastAsia="宋体"/>
          <w:i/>
          <w:lang w:eastAsia="zh-CN"/>
        </w:rPr>
      </w:pPr>
      <w:r w:rsidRPr="00C14070">
        <w:rPr>
          <w:rFonts w:eastAsia="宋体"/>
          <w:i/>
          <w:lang w:eastAsia="zh-CN"/>
        </w:rPr>
        <w:t>-</w:t>
      </w:r>
      <w:r w:rsidRPr="00C14070">
        <w:rPr>
          <w:rFonts w:eastAsia="宋体"/>
          <w:i/>
          <w:lang w:eastAsia="zh-CN"/>
        </w:rPr>
        <w:tab/>
        <w:t xml:space="preserve">Option 1: </w:t>
      </w:r>
      <w:r w:rsidRPr="00F365DD">
        <w:rPr>
          <w:rFonts w:eastAsia="宋体"/>
          <w:i/>
          <w:lang w:eastAsia="zh-CN"/>
        </w:rPr>
        <w:t>UE access mode</w:t>
      </w:r>
      <w:r w:rsidRPr="00C14070">
        <w:rPr>
          <w:rFonts w:eastAsia="宋体"/>
          <w:i/>
          <w:lang w:eastAsia="zh-CN"/>
        </w:rPr>
        <w:t>;</w:t>
      </w:r>
    </w:p>
    <w:p w14:paraId="2A030B3E" w14:textId="7967BFDD" w:rsidR="00F365DD" w:rsidRPr="00C14070" w:rsidRDefault="00F365DD" w:rsidP="00F365DD">
      <w:pPr>
        <w:rPr>
          <w:rFonts w:eastAsia="宋体"/>
          <w:i/>
          <w:lang w:eastAsia="zh-CN"/>
        </w:rPr>
      </w:pPr>
      <w:r w:rsidRPr="00C14070">
        <w:rPr>
          <w:rFonts w:eastAsia="宋体"/>
          <w:i/>
          <w:lang w:eastAsia="zh-CN"/>
        </w:rPr>
        <w:t>-</w:t>
      </w:r>
      <w:r w:rsidRPr="00C14070">
        <w:rPr>
          <w:rFonts w:eastAsia="宋体"/>
          <w:i/>
          <w:lang w:eastAsia="zh-CN"/>
        </w:rPr>
        <w:tab/>
        <w:t xml:space="preserve">Option 2: </w:t>
      </w:r>
      <w:r w:rsidRPr="00F365DD">
        <w:rPr>
          <w:i/>
        </w:rPr>
        <w:t>OOC cause (e.g., whether due to weak coverage or due to cell being barred)</w:t>
      </w:r>
      <w:r w:rsidRPr="00C14070">
        <w:rPr>
          <w:i/>
        </w:rPr>
        <w:t>;</w:t>
      </w:r>
    </w:p>
    <w:p w14:paraId="51D3168D" w14:textId="635F9992" w:rsidR="00F365DD" w:rsidRPr="00C14070" w:rsidRDefault="00F365DD" w:rsidP="00F365DD">
      <w:pPr>
        <w:rPr>
          <w:rFonts w:eastAsia="宋体"/>
          <w:i/>
          <w:lang w:eastAsia="zh-CN"/>
        </w:rPr>
      </w:pPr>
      <w:r w:rsidRPr="00C14070">
        <w:rPr>
          <w:rFonts w:eastAsia="宋体"/>
          <w:i/>
          <w:lang w:eastAsia="zh-CN"/>
        </w:rPr>
        <w:t>-</w:t>
      </w:r>
      <w:r w:rsidRPr="00C14070">
        <w:rPr>
          <w:rFonts w:eastAsia="宋体"/>
          <w:i/>
          <w:lang w:eastAsia="zh-CN"/>
        </w:rPr>
        <w:tab/>
        <w:t xml:space="preserve">Option 3: </w:t>
      </w:r>
      <w:r w:rsidRPr="00F365DD">
        <w:rPr>
          <w:rFonts w:eastAsia="宋体"/>
          <w:i/>
          <w:lang w:eastAsia="zh-CN"/>
        </w:rPr>
        <w:t>SNPN OOC indication (e.g. in RA report, or CEF report, or new report)</w:t>
      </w:r>
      <w:r w:rsidRPr="00C14070">
        <w:rPr>
          <w:rFonts w:eastAsia="宋体"/>
          <w:i/>
          <w:lang w:eastAsia="zh-CN"/>
        </w:rPr>
        <w:t>;</w:t>
      </w:r>
    </w:p>
    <w:p w14:paraId="148FF782" w14:textId="1E344DA6" w:rsidR="00F365DD" w:rsidRDefault="00F365DD" w:rsidP="00B619B1">
      <w:pPr>
        <w:rPr>
          <w:rFonts w:eastAsia="宋体"/>
          <w:lang w:eastAsia="zh-CN"/>
        </w:rPr>
      </w:pPr>
      <w:r>
        <w:rPr>
          <w:rFonts w:eastAsia="宋体" w:hint="eastAsia"/>
          <w:lang w:eastAsia="zh-CN"/>
        </w:rPr>
        <w:t>B</w:t>
      </w:r>
      <w:r>
        <w:rPr>
          <w:rFonts w:eastAsia="宋体"/>
          <w:lang w:eastAsia="zh-CN"/>
        </w:rPr>
        <w:t xml:space="preserve">efore discussing the SON enhancement for CCO, we should clarify the solution of CCO indication for PN in existing specification. </w:t>
      </w:r>
      <w:r w:rsidRPr="00B619B1">
        <w:rPr>
          <w:rFonts w:eastAsia="宋体" w:hint="eastAsia"/>
          <w:lang w:eastAsia="zh-CN"/>
        </w:rPr>
        <w:t>F</w:t>
      </w:r>
      <w:r w:rsidRPr="00B619B1">
        <w:rPr>
          <w:rFonts w:eastAsia="宋体"/>
          <w:lang w:eastAsia="zh-CN"/>
        </w:rPr>
        <w:t>or RLF report, “</w:t>
      </w:r>
      <w:r w:rsidRPr="00B619B1">
        <w:rPr>
          <w:rFonts w:eastAsia="宋体"/>
          <w:i/>
          <w:lang w:eastAsia="zh-CN"/>
        </w:rPr>
        <w:t>anyCellSelectionDetected</w:t>
      </w:r>
      <w:r w:rsidRPr="00B619B1">
        <w:rPr>
          <w:rFonts w:eastAsia="宋体"/>
          <w:lang w:eastAsia="zh-CN"/>
        </w:rPr>
        <w:t>” will be set to true by the UE when the T311 expires due to radio link failure or handover failure.</w:t>
      </w:r>
      <w:r w:rsidR="00B619B1">
        <w:rPr>
          <w:rFonts w:eastAsia="宋体"/>
          <w:lang w:eastAsia="zh-CN"/>
        </w:rPr>
        <w:t xml:space="preserve"> </w:t>
      </w:r>
      <w:r w:rsidRPr="00F365DD">
        <w:rPr>
          <w:rFonts w:eastAsia="宋体" w:hint="eastAsia"/>
          <w:lang w:eastAsia="zh-CN"/>
        </w:rPr>
        <w:t>F</w:t>
      </w:r>
      <w:r w:rsidRPr="00F365DD">
        <w:rPr>
          <w:rFonts w:eastAsia="宋体"/>
          <w:lang w:eastAsia="zh-CN"/>
        </w:rPr>
        <w:t xml:space="preserve">or </w:t>
      </w:r>
      <w:r w:rsidR="00B619B1">
        <w:rPr>
          <w:rFonts w:eastAsia="宋体"/>
          <w:lang w:eastAsia="zh-CN"/>
        </w:rPr>
        <w:t xml:space="preserve">logged </w:t>
      </w:r>
      <w:r w:rsidRPr="00F365DD">
        <w:rPr>
          <w:rFonts w:eastAsia="宋体"/>
          <w:lang w:eastAsia="zh-CN"/>
        </w:rPr>
        <w:t>MDT report</w:t>
      </w:r>
      <w:r w:rsidR="00B619B1">
        <w:rPr>
          <w:rFonts w:eastAsia="宋体"/>
          <w:lang w:eastAsia="zh-CN"/>
        </w:rPr>
        <w:t xml:space="preserve">, </w:t>
      </w:r>
      <w:r w:rsidR="00B619B1" w:rsidRPr="00B619B1">
        <w:rPr>
          <w:rFonts w:eastAsia="宋体"/>
          <w:lang w:eastAsia="zh-CN"/>
        </w:rPr>
        <w:t>“anyCellSelectionDetected”</w:t>
      </w:r>
      <w:r w:rsidR="00B619B1">
        <w:rPr>
          <w:rFonts w:eastAsia="宋体"/>
          <w:lang w:eastAsia="zh-CN"/>
        </w:rPr>
        <w:t xml:space="preserve"> is set by UE to </w:t>
      </w:r>
      <w:r w:rsidR="00B619B1" w:rsidRPr="00B619B1">
        <w:rPr>
          <w:rFonts w:eastAsia="宋体"/>
          <w:lang w:eastAsia="zh-CN"/>
        </w:rPr>
        <w:t>indicate the detection of no suitable or no acceptable cell found</w:t>
      </w:r>
      <w:r w:rsidR="00B619B1">
        <w:rPr>
          <w:rFonts w:eastAsia="宋体"/>
          <w:lang w:eastAsia="zh-CN"/>
        </w:rPr>
        <w:t>.</w:t>
      </w:r>
    </w:p>
    <w:p w14:paraId="44385710" w14:textId="71928ED7" w:rsidR="00F365DD" w:rsidRDefault="00B619B1" w:rsidP="00F365DD">
      <w:pPr>
        <w:rPr>
          <w:rFonts w:eastAsia="宋体"/>
          <w:lang w:eastAsia="zh-CN"/>
        </w:rPr>
      </w:pPr>
      <w:r>
        <w:rPr>
          <w:rFonts w:eastAsia="宋体"/>
          <w:lang w:eastAsia="zh-CN"/>
        </w:rPr>
        <w:t xml:space="preserve">Furthermore, RAN2 has agreed that introduce SNPN </w:t>
      </w:r>
      <w:r w:rsidRPr="00556265">
        <w:rPr>
          <w:rFonts w:eastAsia="宋体"/>
          <w:lang w:eastAsia="zh-CN"/>
        </w:rPr>
        <w:t>ID</w:t>
      </w:r>
      <w:r>
        <w:rPr>
          <w:rFonts w:eastAsia="宋体"/>
          <w:lang w:eastAsia="zh-CN"/>
        </w:rPr>
        <w:t xml:space="preserve"> in RLF report and logged </w:t>
      </w:r>
      <w:r>
        <w:rPr>
          <w:rFonts w:eastAsia="宋体" w:hint="eastAsia"/>
          <w:lang w:eastAsia="zh-CN"/>
        </w:rPr>
        <w:t>MDT</w:t>
      </w:r>
      <w:r>
        <w:rPr>
          <w:rFonts w:eastAsia="宋体"/>
          <w:lang w:eastAsia="zh-CN"/>
        </w:rPr>
        <w:t xml:space="preserve"> report. </w:t>
      </w:r>
      <w:r w:rsidRPr="00B619B1">
        <w:rPr>
          <w:rFonts w:eastAsia="宋体"/>
          <w:lang w:eastAsia="zh-CN"/>
        </w:rPr>
        <w:t xml:space="preserve">That is, for the </w:t>
      </w:r>
      <w:r>
        <w:rPr>
          <w:rFonts w:eastAsia="宋体"/>
          <w:lang w:eastAsia="zh-CN"/>
        </w:rPr>
        <w:t>S</w:t>
      </w:r>
      <w:r w:rsidRPr="00B619B1">
        <w:rPr>
          <w:rFonts w:eastAsia="宋体"/>
          <w:lang w:eastAsia="zh-CN"/>
        </w:rPr>
        <w:t>NPN</w:t>
      </w:r>
      <w:r>
        <w:rPr>
          <w:rFonts w:eastAsia="宋体"/>
          <w:lang w:eastAsia="zh-CN"/>
        </w:rPr>
        <w:t xml:space="preserve"> </w:t>
      </w:r>
      <w:r w:rsidRPr="00F365DD">
        <w:rPr>
          <w:rFonts w:eastAsia="宋体"/>
          <w:lang w:eastAsia="zh-CN"/>
        </w:rPr>
        <w:t>OOC analysis</w:t>
      </w:r>
      <w:r w:rsidRPr="00B619B1">
        <w:rPr>
          <w:rFonts w:eastAsia="宋体"/>
          <w:lang w:eastAsia="zh-CN"/>
        </w:rPr>
        <w:t>, the RLF</w:t>
      </w:r>
      <w:r>
        <w:rPr>
          <w:rFonts w:eastAsia="宋体"/>
          <w:lang w:eastAsia="zh-CN"/>
        </w:rPr>
        <w:t xml:space="preserve"> report and logged MDT</w:t>
      </w:r>
      <w:r w:rsidRPr="00B619B1">
        <w:rPr>
          <w:rFonts w:eastAsia="宋体"/>
          <w:lang w:eastAsia="zh-CN"/>
        </w:rPr>
        <w:t xml:space="preserve"> report contain both the CCO indication and </w:t>
      </w:r>
      <w:r>
        <w:rPr>
          <w:rFonts w:eastAsia="宋体"/>
          <w:lang w:eastAsia="zh-CN"/>
        </w:rPr>
        <w:t>S</w:t>
      </w:r>
      <w:r w:rsidRPr="00B619B1">
        <w:rPr>
          <w:rFonts w:eastAsia="宋体"/>
          <w:lang w:eastAsia="zh-CN"/>
        </w:rPr>
        <w:t xml:space="preserve">NPN </w:t>
      </w:r>
      <w:r>
        <w:rPr>
          <w:rFonts w:eastAsia="宋体"/>
          <w:lang w:eastAsia="zh-CN"/>
        </w:rPr>
        <w:t>ID</w:t>
      </w:r>
      <w:r w:rsidRPr="00B619B1">
        <w:rPr>
          <w:rFonts w:eastAsia="宋体"/>
          <w:lang w:eastAsia="zh-CN"/>
        </w:rPr>
        <w:t>.</w:t>
      </w:r>
      <w:r>
        <w:rPr>
          <w:rFonts w:eastAsia="宋体"/>
          <w:lang w:eastAsia="zh-CN"/>
        </w:rPr>
        <w:t xml:space="preserve"> </w:t>
      </w:r>
      <w:r w:rsidRPr="00B619B1">
        <w:rPr>
          <w:rFonts w:eastAsia="宋体"/>
          <w:lang w:eastAsia="zh-CN"/>
        </w:rPr>
        <w:t xml:space="preserve">We </w:t>
      </w:r>
      <w:r>
        <w:rPr>
          <w:rFonts w:eastAsia="宋体"/>
          <w:lang w:eastAsia="zh-CN"/>
        </w:rPr>
        <w:t>consider</w:t>
      </w:r>
      <w:r w:rsidRPr="00B619B1">
        <w:rPr>
          <w:rFonts w:eastAsia="宋体"/>
          <w:lang w:eastAsia="zh-CN"/>
        </w:rPr>
        <w:t xml:space="preserve"> that the</w:t>
      </w:r>
      <w:r w:rsidR="00DC355B">
        <w:rPr>
          <w:rFonts w:eastAsia="宋体"/>
          <w:lang w:eastAsia="zh-CN"/>
        </w:rPr>
        <w:t xml:space="preserve"> following</w:t>
      </w:r>
      <w:r w:rsidRPr="00B619B1">
        <w:rPr>
          <w:rFonts w:eastAsia="宋体"/>
          <w:lang w:eastAsia="zh-CN"/>
        </w:rPr>
        <w:t xml:space="preserve"> </w:t>
      </w:r>
      <w:r w:rsidR="001C4164">
        <w:rPr>
          <w:rFonts w:eastAsia="宋体"/>
          <w:lang w:eastAsia="zh-CN"/>
        </w:rPr>
        <w:t xml:space="preserve">agreed </w:t>
      </w:r>
      <w:r w:rsidRPr="00B619B1">
        <w:rPr>
          <w:rFonts w:eastAsia="宋体"/>
          <w:lang w:eastAsia="zh-CN"/>
        </w:rPr>
        <w:t xml:space="preserve">combined </w:t>
      </w:r>
      <w:r>
        <w:rPr>
          <w:rFonts w:eastAsia="宋体"/>
          <w:lang w:eastAsia="zh-CN"/>
        </w:rPr>
        <w:t>information</w:t>
      </w:r>
      <w:r w:rsidRPr="00B619B1">
        <w:rPr>
          <w:rFonts w:eastAsia="宋体"/>
          <w:lang w:eastAsia="zh-CN"/>
        </w:rPr>
        <w:t xml:space="preserve"> can be used to </w:t>
      </w:r>
      <w:r w:rsidR="00AE29B1" w:rsidRPr="00B619B1">
        <w:rPr>
          <w:rFonts w:eastAsia="宋体"/>
          <w:lang w:eastAsia="zh-CN"/>
        </w:rPr>
        <w:t>analyse</w:t>
      </w:r>
      <w:r w:rsidRPr="00B619B1">
        <w:rPr>
          <w:rFonts w:eastAsia="宋体"/>
          <w:lang w:eastAsia="zh-CN"/>
        </w:rPr>
        <w:t xml:space="preserve"> CCO </w:t>
      </w:r>
      <w:r>
        <w:rPr>
          <w:rFonts w:eastAsia="宋体"/>
          <w:lang w:eastAsia="zh-CN"/>
        </w:rPr>
        <w:t>issue for NPN network</w:t>
      </w:r>
      <w:r w:rsidRPr="00B619B1">
        <w:rPr>
          <w:rFonts w:eastAsia="宋体"/>
          <w:lang w:eastAsia="zh-CN"/>
        </w:rPr>
        <w:t xml:space="preserve"> without introducing </w:t>
      </w:r>
      <w:r>
        <w:rPr>
          <w:rFonts w:eastAsia="宋体"/>
          <w:lang w:eastAsia="zh-CN"/>
        </w:rPr>
        <w:t xml:space="preserve">any </w:t>
      </w:r>
      <w:r w:rsidRPr="00B619B1">
        <w:rPr>
          <w:rFonts w:eastAsia="宋体"/>
          <w:lang w:eastAsia="zh-CN"/>
        </w:rPr>
        <w:t>additional enhancements.</w:t>
      </w:r>
    </w:p>
    <w:p w14:paraId="39AF97A9" w14:textId="4E3B33B8" w:rsidR="00DC355B" w:rsidRPr="00DC355B" w:rsidRDefault="00DC355B" w:rsidP="00DC355B">
      <w:pPr>
        <w:pStyle w:val="aff1"/>
        <w:numPr>
          <w:ilvl w:val="0"/>
          <w:numId w:val="42"/>
        </w:numPr>
        <w:ind w:firstLineChars="0"/>
        <w:rPr>
          <w:rFonts w:eastAsia="宋体"/>
          <w:lang w:val="x-none" w:eastAsia="zh-CN"/>
        </w:rPr>
      </w:pPr>
      <w:r w:rsidRPr="00DC355B">
        <w:rPr>
          <w:rFonts w:eastAsia="宋体"/>
          <w:lang w:val="x-none" w:eastAsia="zh-CN"/>
        </w:rPr>
        <w:t>RLF report: “noSuitableCellFound” + SNPN ID</w:t>
      </w:r>
    </w:p>
    <w:p w14:paraId="42754295" w14:textId="38E243DD" w:rsidR="00DC355B" w:rsidRPr="00DC355B" w:rsidRDefault="00DC355B" w:rsidP="00DC355B">
      <w:pPr>
        <w:pStyle w:val="aff1"/>
        <w:numPr>
          <w:ilvl w:val="0"/>
          <w:numId w:val="42"/>
        </w:numPr>
        <w:ind w:firstLineChars="0"/>
        <w:rPr>
          <w:rFonts w:eastAsia="宋体"/>
          <w:lang w:val="x-none" w:eastAsia="zh-CN"/>
        </w:rPr>
      </w:pPr>
      <w:r w:rsidRPr="00DC355B">
        <w:rPr>
          <w:rFonts w:eastAsia="宋体"/>
          <w:lang w:val="x-none" w:eastAsia="zh-CN"/>
        </w:rPr>
        <w:t>MDT report: “anyCellSelectionDetected” + SNPN ID</w:t>
      </w:r>
    </w:p>
    <w:p w14:paraId="5C6BD150" w14:textId="1E6D48F1" w:rsidR="00287A67" w:rsidRPr="00A473A2" w:rsidRDefault="00287A67" w:rsidP="00287A67">
      <w:pPr>
        <w:rPr>
          <w:rFonts w:eastAsia="宋体"/>
          <w:b/>
          <w:lang w:eastAsia="zh-CN"/>
        </w:rPr>
      </w:pPr>
      <w:r w:rsidRPr="00ED7BE0">
        <w:rPr>
          <w:rFonts w:eastAsiaTheme="minorEastAsia"/>
          <w:b/>
          <w:lang w:eastAsia="zh-CN"/>
        </w:rPr>
        <w:t xml:space="preserve">Proposal 3: </w:t>
      </w:r>
      <w:r w:rsidR="00A473A2">
        <w:rPr>
          <w:rFonts w:eastAsiaTheme="minorEastAsia"/>
          <w:b/>
          <w:lang w:eastAsia="zh-CN"/>
        </w:rPr>
        <w:t>Existing information can be already used to indicate OOC for NPN</w:t>
      </w:r>
      <w:r w:rsidR="00A473A2" w:rsidRPr="00556265">
        <w:rPr>
          <w:rFonts w:eastAsia="宋体"/>
          <w:b/>
          <w:lang w:eastAsia="zh-CN"/>
        </w:rPr>
        <w:t>.</w:t>
      </w:r>
    </w:p>
    <w:p w14:paraId="1F88E8CB" w14:textId="77777777" w:rsidR="00877A98" w:rsidRPr="00C22139" w:rsidRDefault="00877A98" w:rsidP="00C22139">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51044C26" w14:textId="5597E9DB" w:rsidR="0077318D" w:rsidRDefault="0077318D" w:rsidP="008F627B">
      <w:pPr>
        <w:spacing w:after="120"/>
        <w:ind w:rightChars="100" w:right="200"/>
        <w:jc w:val="both"/>
        <w:rPr>
          <w:lang w:eastAsia="zh-CN"/>
        </w:rPr>
      </w:pPr>
      <w:r w:rsidRPr="00F131FB">
        <w:rPr>
          <w:lang w:eastAsia="zh-CN"/>
        </w:rPr>
        <w:t xml:space="preserve">In this contribution, we give our </w:t>
      </w:r>
      <w:r>
        <w:rPr>
          <w:lang w:eastAsia="zh-CN"/>
        </w:rPr>
        <w:t xml:space="preserve">further </w:t>
      </w:r>
      <w:r w:rsidRPr="00F131FB">
        <w:rPr>
          <w:lang w:eastAsia="zh-CN"/>
        </w:rPr>
        <w:t xml:space="preserve">opinions </w:t>
      </w:r>
      <w:r>
        <w:rPr>
          <w:lang w:eastAsia="zh-CN"/>
        </w:rPr>
        <w:t xml:space="preserve">for </w:t>
      </w:r>
      <w:r w:rsidR="000302F3">
        <w:rPr>
          <w:lang w:eastAsia="zh-CN"/>
        </w:rPr>
        <w:t>remaining issues for SON/MDT in NPN</w:t>
      </w:r>
      <w:r w:rsidRPr="00F131FB">
        <w:rPr>
          <w:lang w:eastAsia="zh-CN"/>
        </w:rPr>
        <w:t xml:space="preserve"> based on RAN 2 aspects.</w:t>
      </w:r>
    </w:p>
    <w:p w14:paraId="0F4E569E" w14:textId="0775BA3E" w:rsidR="000302F3" w:rsidRDefault="00F365DD" w:rsidP="00F365DD">
      <w:pPr>
        <w:rPr>
          <w:rFonts w:eastAsia="宋体"/>
          <w:b/>
          <w:lang w:eastAsia="zh-CN"/>
        </w:rPr>
      </w:pPr>
      <w:r w:rsidRPr="00E472BB">
        <w:rPr>
          <w:rFonts w:hint="eastAsia"/>
          <w:b/>
          <w:lang w:eastAsia="zh-CN"/>
        </w:rPr>
        <w:t>P</w:t>
      </w:r>
      <w:r w:rsidRPr="00E472BB">
        <w:rPr>
          <w:b/>
          <w:lang w:eastAsia="zh-CN"/>
        </w:rPr>
        <w:t xml:space="preserve">roposal 1: </w:t>
      </w:r>
      <w:r w:rsidR="007B1BDA">
        <w:rPr>
          <w:b/>
          <w:lang w:eastAsia="zh-CN"/>
        </w:rPr>
        <w:t>T</w:t>
      </w:r>
      <w:r w:rsidR="007B1BDA" w:rsidRPr="00234751">
        <w:rPr>
          <w:b/>
          <w:lang w:eastAsia="zh-CN"/>
        </w:rPr>
        <w:t xml:space="preserve">here is a need to introduce </w:t>
      </w:r>
      <w:r w:rsidR="007B1BDA" w:rsidRPr="00234751">
        <w:rPr>
          <w:rFonts w:eastAsia="宋体"/>
          <w:b/>
          <w:lang w:eastAsia="zh-CN"/>
        </w:rPr>
        <w:t>SNPN ID (PLMN ID + NID) in RLF report for ESNPN</w:t>
      </w:r>
      <w:r w:rsidRPr="00556265">
        <w:rPr>
          <w:rFonts w:eastAsia="宋体"/>
          <w:b/>
          <w:lang w:eastAsia="zh-CN"/>
        </w:rPr>
        <w:t>.</w:t>
      </w:r>
    </w:p>
    <w:p w14:paraId="4F626C33" w14:textId="08EA38B9" w:rsidR="00B619B1" w:rsidRPr="007B1BDA" w:rsidRDefault="00B619B1" w:rsidP="00B619B1">
      <w:pPr>
        <w:rPr>
          <w:rFonts w:eastAsia="宋体"/>
          <w:b/>
          <w:lang w:eastAsia="zh-CN"/>
        </w:rPr>
      </w:pPr>
      <w:r w:rsidRPr="00E472BB">
        <w:rPr>
          <w:rFonts w:hint="eastAsia"/>
          <w:b/>
          <w:lang w:eastAsia="zh-CN"/>
        </w:rPr>
        <w:t>P</w:t>
      </w:r>
      <w:r w:rsidRPr="00E472BB">
        <w:rPr>
          <w:b/>
          <w:lang w:eastAsia="zh-CN"/>
        </w:rPr>
        <w:t xml:space="preserve">roposal </w:t>
      </w:r>
      <w:r>
        <w:rPr>
          <w:b/>
          <w:lang w:eastAsia="zh-CN"/>
        </w:rPr>
        <w:t>2</w:t>
      </w:r>
      <w:r w:rsidRPr="00E472BB">
        <w:rPr>
          <w:b/>
          <w:lang w:eastAsia="zh-CN"/>
        </w:rPr>
        <w:t xml:space="preserve">: </w:t>
      </w:r>
      <w:r w:rsidR="007B1BDA" w:rsidRPr="007B1BDA">
        <w:rPr>
          <w:rFonts w:eastAsia="宋体"/>
          <w:b/>
          <w:lang w:eastAsia="zh-CN"/>
        </w:rPr>
        <w:t>Registered SNPN ID in which all the logged MDT entries recording occurred inside each entry of logMeasInfoList</w:t>
      </w:r>
      <w:r w:rsidR="007B1BDA" w:rsidRPr="00556265">
        <w:rPr>
          <w:rFonts w:eastAsia="宋体"/>
          <w:b/>
          <w:lang w:eastAsia="zh-CN"/>
        </w:rPr>
        <w:t>.</w:t>
      </w:r>
    </w:p>
    <w:p w14:paraId="2F49C939" w14:textId="525522ED" w:rsidR="00287A67" w:rsidRPr="00287A67" w:rsidRDefault="00287A67" w:rsidP="00287A67">
      <w:pPr>
        <w:rPr>
          <w:rFonts w:eastAsia="宋体"/>
          <w:b/>
          <w:lang w:eastAsia="zh-CN"/>
        </w:rPr>
      </w:pPr>
      <w:r w:rsidRPr="00ED7BE0">
        <w:rPr>
          <w:rFonts w:eastAsiaTheme="minorEastAsia"/>
          <w:b/>
          <w:lang w:eastAsia="zh-CN"/>
        </w:rPr>
        <w:t xml:space="preserve">Proposal 3: </w:t>
      </w:r>
      <w:r w:rsidR="007B1BDA">
        <w:rPr>
          <w:rFonts w:eastAsiaTheme="minorEastAsia"/>
          <w:b/>
          <w:lang w:eastAsia="zh-CN"/>
        </w:rPr>
        <w:t>Existing information can be already used to indicate OOC for NPN</w:t>
      </w:r>
      <w:r w:rsidRPr="00556265">
        <w:rPr>
          <w:rFonts w:eastAsia="宋体"/>
          <w:b/>
          <w:lang w:eastAsia="zh-CN"/>
        </w:rPr>
        <w:t>.</w:t>
      </w: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t>References</w:t>
      </w:r>
    </w:p>
    <w:p w14:paraId="6134AE17" w14:textId="181EA75B" w:rsidR="000302F3" w:rsidRPr="00287A67" w:rsidRDefault="00287A67" w:rsidP="00287A67">
      <w:pPr>
        <w:pStyle w:val="aff1"/>
        <w:numPr>
          <w:ilvl w:val="0"/>
          <w:numId w:val="4"/>
        </w:numPr>
        <w:ind w:firstLineChars="0"/>
        <w:rPr>
          <w:rFonts w:eastAsia="等线"/>
          <w:iCs/>
          <w:lang w:eastAsia="zh-CN"/>
        </w:rPr>
      </w:pPr>
      <w:r w:rsidRPr="00287A67">
        <w:rPr>
          <w:rFonts w:eastAsia="等线"/>
          <w:iCs/>
          <w:lang w:eastAsia="zh-CN"/>
        </w:rPr>
        <w:t>R2-2308966</w:t>
      </w:r>
      <w:r>
        <w:rPr>
          <w:rFonts w:eastAsia="等线"/>
          <w:iCs/>
          <w:lang w:eastAsia="zh-CN"/>
        </w:rPr>
        <w:t xml:space="preserve"> </w:t>
      </w:r>
      <w:r w:rsidRPr="00287A67">
        <w:rPr>
          <w:rFonts w:eastAsia="等线"/>
          <w:iCs/>
          <w:lang w:eastAsia="zh-CN"/>
        </w:rPr>
        <w:t>Report from SON/MDT session</w:t>
      </w:r>
    </w:p>
    <w:sectPr w:rsidR="000302F3" w:rsidRPr="00287A67"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DF81B" w14:textId="77777777" w:rsidR="005B65FD" w:rsidRDefault="005B65FD">
      <w:r>
        <w:separator/>
      </w:r>
    </w:p>
  </w:endnote>
  <w:endnote w:type="continuationSeparator" w:id="0">
    <w:p w14:paraId="53EFE6CE" w14:textId="77777777" w:rsidR="005B65FD" w:rsidRDefault="005B6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165935" w:rsidRDefault="0016593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5A5CE" w14:textId="77777777" w:rsidR="005B65FD" w:rsidRDefault="005B65FD">
      <w:r>
        <w:separator/>
      </w:r>
    </w:p>
  </w:footnote>
  <w:footnote w:type="continuationSeparator" w:id="0">
    <w:p w14:paraId="536DF811" w14:textId="77777777" w:rsidR="005B65FD" w:rsidRDefault="005B65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8B4CF9"/>
    <w:multiLevelType w:val="hybridMultilevel"/>
    <w:tmpl w:val="4D6C872E"/>
    <w:lvl w:ilvl="0" w:tplc="6F3A7E2A">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D4E88"/>
    <w:multiLevelType w:val="hybridMultilevel"/>
    <w:tmpl w:val="D6A2B784"/>
    <w:lvl w:ilvl="0" w:tplc="620A8B8E">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BB50B9"/>
    <w:multiLevelType w:val="hybridMultilevel"/>
    <w:tmpl w:val="91AE248A"/>
    <w:lvl w:ilvl="0" w:tplc="B7B6684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48984D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BCE590E"/>
    <w:multiLevelType w:val="multilevel"/>
    <w:tmpl w:val="74380C4E"/>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0D58D1"/>
    <w:multiLevelType w:val="hybridMultilevel"/>
    <w:tmpl w:val="0D724678"/>
    <w:lvl w:ilvl="0" w:tplc="68B6692C">
      <w:start w:val="1"/>
      <w:numFmt w:val="bullet"/>
      <w:lvlText w:val=""/>
      <w:lvlJc w:val="left"/>
      <w:pPr>
        <w:ind w:left="420" w:hanging="420"/>
      </w:pPr>
      <w:rPr>
        <w:rFonts w:ascii="Wingdings"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F46E96"/>
    <w:multiLevelType w:val="multilevel"/>
    <w:tmpl w:val="97D2C85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6734550"/>
    <w:multiLevelType w:val="multilevel"/>
    <w:tmpl w:val="87A66724"/>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E51AC"/>
    <w:multiLevelType w:val="hybridMultilevel"/>
    <w:tmpl w:val="DC541BAA"/>
    <w:lvl w:ilvl="0" w:tplc="77208DBA">
      <w:start w:val="1"/>
      <w:numFmt w:val="bullet"/>
      <w:lvlText w:val=""/>
      <w:lvlJc w:val="left"/>
      <w:pPr>
        <w:ind w:left="420" w:hanging="420"/>
      </w:pPr>
      <w:rPr>
        <w:rFonts w:ascii="Wingdings"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0B0EFD"/>
    <w:multiLevelType w:val="multilevel"/>
    <w:tmpl w:val="7D6C12BE"/>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216FCD"/>
    <w:multiLevelType w:val="hybridMultilevel"/>
    <w:tmpl w:val="DC122BF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F53148"/>
    <w:multiLevelType w:val="hybridMultilevel"/>
    <w:tmpl w:val="2DF0C942"/>
    <w:lvl w:ilvl="0" w:tplc="AF8AE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F130C4"/>
    <w:multiLevelType w:val="hybridMultilevel"/>
    <w:tmpl w:val="9DA67C30"/>
    <w:lvl w:ilvl="0" w:tplc="6F3A7E2A">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D070A7"/>
    <w:multiLevelType w:val="hybridMultilevel"/>
    <w:tmpl w:val="FFC25868"/>
    <w:lvl w:ilvl="0" w:tplc="01DEEC9C">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261C12"/>
    <w:multiLevelType w:val="hybridMultilevel"/>
    <w:tmpl w:val="40C2AA98"/>
    <w:lvl w:ilvl="0" w:tplc="620A8B8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161C9CD2"/>
    <w:lvl w:ilvl="0">
      <w:start w:val="5"/>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6AEE7454"/>
    <w:multiLevelType w:val="multilevel"/>
    <w:tmpl w:val="F7D06CBE"/>
    <w:lvl w:ilvl="0">
      <w:start w:val="1"/>
      <w:numFmt w:val="decimal"/>
      <w:lvlText w:val="%1."/>
      <w:lvlJc w:val="left"/>
      <w:pPr>
        <w:ind w:left="540" w:hanging="360"/>
      </w:pPr>
      <w:rPr>
        <w:rFonts w:ascii="Times New Roman" w:hAnsi="Times New Roman" w:cs="Times New Roman" w:hint="default"/>
      </w:rPr>
    </w:lvl>
    <w:lvl w:ilvl="1">
      <w:start w:val="1"/>
      <w:numFmt w:val="bullet"/>
      <w:lvlText w:val="-"/>
      <w:lvlJc w:val="left"/>
      <w:pPr>
        <w:ind w:left="1260" w:hanging="360"/>
      </w:pPr>
      <w:rPr>
        <w:rFonts w:ascii="Arial" w:eastAsia="Times New Roman" w:hAnsi="Arial" w:cs="Arial" w:hint="default"/>
      </w:rPr>
    </w:lvl>
    <w:lvl w:ilvl="2">
      <w:start w:val="1"/>
      <w:numFmt w:val="lowerRoman"/>
      <w:lvlText w:val="%3."/>
      <w:lvlJc w:val="right"/>
      <w:pPr>
        <w:ind w:left="1980" w:hanging="180"/>
      </w:pPr>
      <w:rPr>
        <w:rFonts w:ascii="Times New Roman" w:hAnsi="Times New Roman" w:cs="Times New Roman" w:hint="default"/>
      </w:rPr>
    </w:lvl>
    <w:lvl w:ilvl="3">
      <w:start w:val="1"/>
      <w:numFmt w:val="decimal"/>
      <w:lvlText w:val="%4."/>
      <w:lvlJc w:val="left"/>
      <w:pPr>
        <w:ind w:left="2700" w:hanging="360"/>
      </w:pPr>
      <w:rPr>
        <w:rFonts w:ascii="Times New Roman" w:hAnsi="Times New Roman" w:cs="Times New Roman" w:hint="default"/>
      </w:rPr>
    </w:lvl>
    <w:lvl w:ilvl="4">
      <w:start w:val="1"/>
      <w:numFmt w:val="lowerLetter"/>
      <w:lvlText w:val="%5."/>
      <w:lvlJc w:val="left"/>
      <w:pPr>
        <w:ind w:left="3420" w:hanging="360"/>
      </w:pPr>
      <w:rPr>
        <w:rFonts w:ascii="Times New Roman" w:hAnsi="Times New Roman" w:cs="Times New Roman" w:hint="default"/>
      </w:rPr>
    </w:lvl>
    <w:lvl w:ilvl="5">
      <w:start w:val="1"/>
      <w:numFmt w:val="lowerRoman"/>
      <w:lvlText w:val="%6."/>
      <w:lvlJc w:val="right"/>
      <w:pPr>
        <w:ind w:left="4140" w:hanging="180"/>
      </w:pPr>
      <w:rPr>
        <w:rFonts w:ascii="Times New Roman" w:hAnsi="Times New Roman" w:cs="Times New Roman" w:hint="default"/>
      </w:rPr>
    </w:lvl>
    <w:lvl w:ilvl="6">
      <w:start w:val="1"/>
      <w:numFmt w:val="decimal"/>
      <w:lvlText w:val="%7."/>
      <w:lvlJc w:val="left"/>
      <w:pPr>
        <w:ind w:left="4860" w:hanging="360"/>
      </w:pPr>
      <w:rPr>
        <w:rFonts w:ascii="Times New Roman" w:hAnsi="Times New Roman" w:cs="Times New Roman" w:hint="default"/>
      </w:rPr>
    </w:lvl>
    <w:lvl w:ilvl="7">
      <w:start w:val="1"/>
      <w:numFmt w:val="lowerLetter"/>
      <w:lvlText w:val="%8."/>
      <w:lvlJc w:val="left"/>
      <w:pPr>
        <w:ind w:left="5580" w:hanging="360"/>
      </w:pPr>
      <w:rPr>
        <w:rFonts w:ascii="Times New Roman" w:hAnsi="Times New Roman" w:cs="Times New Roman" w:hint="default"/>
      </w:rPr>
    </w:lvl>
    <w:lvl w:ilvl="8">
      <w:start w:val="1"/>
      <w:numFmt w:val="lowerRoman"/>
      <w:lvlText w:val="%9."/>
      <w:lvlJc w:val="right"/>
      <w:pPr>
        <w:ind w:left="6300" w:hanging="180"/>
      </w:pPr>
      <w:rPr>
        <w:rFonts w:ascii="Times New Roman" w:hAnsi="Times New Roman" w:cs="Times New Roman"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6"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37"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9"/>
  </w:num>
  <w:num w:numId="4">
    <w:abstractNumId w:val="9"/>
  </w:num>
  <w:num w:numId="5">
    <w:abstractNumId w:val="16"/>
  </w:num>
  <w:num w:numId="6">
    <w:abstractNumId w:val="34"/>
  </w:num>
  <w:num w:numId="7">
    <w:abstractNumId w:val="26"/>
  </w:num>
  <w:num w:numId="8">
    <w:abstractNumId w:val="20"/>
  </w:num>
  <w:num w:numId="9">
    <w:abstractNumId w:val="27"/>
  </w:num>
  <w:num w:numId="10">
    <w:abstractNumId w:val="12"/>
  </w:num>
  <w:num w:numId="11">
    <w:abstractNumId w:val="11"/>
  </w:num>
  <w:num w:numId="12">
    <w:abstractNumId w:val="22"/>
  </w:num>
  <w:num w:numId="13">
    <w:abstractNumId w:val="29"/>
  </w:num>
  <w:num w:numId="14">
    <w:abstractNumId w:val="3"/>
  </w:num>
  <w:num w:numId="15">
    <w:abstractNumId w:val="30"/>
  </w:num>
  <w:num w:numId="16">
    <w:abstractNumId w:val="35"/>
  </w:num>
  <w:num w:numId="17">
    <w:abstractNumId w:val="23"/>
  </w:num>
  <w:num w:numId="18">
    <w:abstractNumId w:val="13"/>
  </w:num>
  <w:num w:numId="19">
    <w:abstractNumId w:val="31"/>
  </w:num>
  <w:num w:numId="20">
    <w:abstractNumId w:val="36"/>
  </w:num>
  <w:num w:numId="21">
    <w:abstractNumId w:val="24"/>
  </w:num>
  <w:num w:numId="22">
    <w:abstractNumId w:val="23"/>
  </w:num>
  <w:num w:numId="23">
    <w:abstractNumId w:val="32"/>
  </w:num>
  <w:num w:numId="24">
    <w:abstractNumId w:val="1"/>
  </w:num>
  <w:num w:numId="25">
    <w:abstractNumId w:val="28"/>
  </w:num>
  <w:num w:numId="26">
    <w:abstractNumId w:val="25"/>
  </w:num>
  <w:num w:numId="27">
    <w:abstractNumId w:val="34"/>
  </w:num>
  <w:num w:numId="28">
    <w:abstractNumId w:val="6"/>
    <w:lvlOverride w:ilvl="0">
      <w:startOverride w:val="1"/>
    </w:lvlOverride>
    <w:lvlOverride w:ilvl="1"/>
    <w:lvlOverride w:ilvl="2"/>
    <w:lvlOverride w:ilvl="3"/>
    <w:lvlOverride w:ilvl="4"/>
    <w:lvlOverride w:ilvl="5"/>
    <w:lvlOverride w:ilvl="6"/>
    <w:lvlOverride w:ilvl="7"/>
    <w:lvlOverride w:ilvl="8"/>
  </w:num>
  <w:num w:numId="29">
    <w:abstractNumId w:val="17"/>
    <w:lvlOverride w:ilvl="0">
      <w:startOverride w:val="1"/>
    </w:lvlOverride>
    <w:lvlOverride w:ilvl="1"/>
    <w:lvlOverride w:ilvl="2"/>
    <w:lvlOverride w:ilvl="3"/>
    <w:lvlOverride w:ilvl="4"/>
    <w:lvlOverride w:ilvl="5"/>
    <w:lvlOverride w:ilvl="6"/>
    <w:lvlOverride w:ilvl="7"/>
    <w:lvlOverride w:ilvl="8"/>
  </w:num>
  <w:num w:numId="30">
    <w:abstractNumId w:val="10"/>
    <w:lvlOverride w:ilvl="0">
      <w:startOverride w:val="1"/>
    </w:lvlOverride>
    <w:lvlOverride w:ilvl="1"/>
    <w:lvlOverride w:ilvl="2"/>
    <w:lvlOverride w:ilvl="3"/>
    <w:lvlOverride w:ilvl="4"/>
    <w:lvlOverride w:ilvl="5"/>
    <w:lvlOverride w:ilvl="6"/>
    <w:lvlOverride w:ilvl="7"/>
    <w:lvlOverride w:ilvl="8"/>
  </w:num>
  <w:num w:numId="31">
    <w:abstractNumId w:val="8"/>
    <w:lvlOverride w:ilvl="0">
      <w:startOverride w:val="1"/>
    </w:lvlOverride>
    <w:lvlOverride w:ilvl="1"/>
    <w:lvlOverride w:ilvl="2"/>
    <w:lvlOverride w:ilvl="3"/>
    <w:lvlOverride w:ilvl="4"/>
    <w:lvlOverride w:ilvl="5"/>
    <w:lvlOverride w:ilvl="6"/>
    <w:lvlOverride w:ilvl="7"/>
    <w:lvlOverride w:ilvl="8"/>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3"/>
  </w:num>
  <w:num w:numId="35">
    <w:abstractNumId w:val="37"/>
  </w:num>
  <w:num w:numId="36">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38"/>
  </w:num>
  <w:num w:numId="39">
    <w:abstractNumId w:val="18"/>
  </w:num>
  <w:num w:numId="40">
    <w:abstractNumId w:val="7"/>
  </w:num>
  <w:num w:numId="41">
    <w:abstractNumId w:val="14"/>
  </w:num>
  <w:num w:numId="42">
    <w:abstractNumId w:val="2"/>
  </w:num>
  <w:num w:numId="43">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1C66"/>
    <w:rsid w:val="00002CBD"/>
    <w:rsid w:val="0000306A"/>
    <w:rsid w:val="0000329B"/>
    <w:rsid w:val="000033E2"/>
    <w:rsid w:val="00004017"/>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10080"/>
    <w:rsid w:val="00010496"/>
    <w:rsid w:val="0001075A"/>
    <w:rsid w:val="00010C3D"/>
    <w:rsid w:val="00010D71"/>
    <w:rsid w:val="000116BD"/>
    <w:rsid w:val="000118C0"/>
    <w:rsid w:val="00011D98"/>
    <w:rsid w:val="00012217"/>
    <w:rsid w:val="000122DC"/>
    <w:rsid w:val="00012337"/>
    <w:rsid w:val="0001256D"/>
    <w:rsid w:val="00012C7B"/>
    <w:rsid w:val="00012CB4"/>
    <w:rsid w:val="00012D84"/>
    <w:rsid w:val="00012FE5"/>
    <w:rsid w:val="00012FF6"/>
    <w:rsid w:val="000131B5"/>
    <w:rsid w:val="00013490"/>
    <w:rsid w:val="00013618"/>
    <w:rsid w:val="00013738"/>
    <w:rsid w:val="00013B31"/>
    <w:rsid w:val="00013D7C"/>
    <w:rsid w:val="00013EFD"/>
    <w:rsid w:val="0001451B"/>
    <w:rsid w:val="00014914"/>
    <w:rsid w:val="00014963"/>
    <w:rsid w:val="000149C8"/>
    <w:rsid w:val="000149E4"/>
    <w:rsid w:val="00014A5A"/>
    <w:rsid w:val="00014B47"/>
    <w:rsid w:val="00014C47"/>
    <w:rsid w:val="000151A4"/>
    <w:rsid w:val="0001521C"/>
    <w:rsid w:val="00015280"/>
    <w:rsid w:val="000155E8"/>
    <w:rsid w:val="00015798"/>
    <w:rsid w:val="00016243"/>
    <w:rsid w:val="00016A8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1D3"/>
    <w:rsid w:val="000302F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891"/>
    <w:rsid w:val="00032C27"/>
    <w:rsid w:val="00033D6C"/>
    <w:rsid w:val="00033E61"/>
    <w:rsid w:val="00033F47"/>
    <w:rsid w:val="00034954"/>
    <w:rsid w:val="000349DE"/>
    <w:rsid w:val="00034F28"/>
    <w:rsid w:val="0003501F"/>
    <w:rsid w:val="0003564D"/>
    <w:rsid w:val="00036089"/>
    <w:rsid w:val="000362EC"/>
    <w:rsid w:val="00036512"/>
    <w:rsid w:val="00036865"/>
    <w:rsid w:val="000368DA"/>
    <w:rsid w:val="00037E0E"/>
    <w:rsid w:val="00040278"/>
    <w:rsid w:val="000402AB"/>
    <w:rsid w:val="000402B1"/>
    <w:rsid w:val="00040547"/>
    <w:rsid w:val="00040F35"/>
    <w:rsid w:val="00041321"/>
    <w:rsid w:val="00041381"/>
    <w:rsid w:val="00041AF5"/>
    <w:rsid w:val="00042536"/>
    <w:rsid w:val="0004270D"/>
    <w:rsid w:val="00042ECD"/>
    <w:rsid w:val="00042F99"/>
    <w:rsid w:val="00043B67"/>
    <w:rsid w:val="00043DE3"/>
    <w:rsid w:val="00044051"/>
    <w:rsid w:val="00044123"/>
    <w:rsid w:val="0004487E"/>
    <w:rsid w:val="00044985"/>
    <w:rsid w:val="00045068"/>
    <w:rsid w:val="0004515A"/>
    <w:rsid w:val="000451B5"/>
    <w:rsid w:val="000456A2"/>
    <w:rsid w:val="000456C9"/>
    <w:rsid w:val="00045776"/>
    <w:rsid w:val="00045975"/>
    <w:rsid w:val="00045E91"/>
    <w:rsid w:val="00045EA1"/>
    <w:rsid w:val="00045EEA"/>
    <w:rsid w:val="00045FD7"/>
    <w:rsid w:val="0004622E"/>
    <w:rsid w:val="000462D3"/>
    <w:rsid w:val="000466D9"/>
    <w:rsid w:val="000469A1"/>
    <w:rsid w:val="00046A93"/>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6FA"/>
    <w:rsid w:val="00053083"/>
    <w:rsid w:val="0005317F"/>
    <w:rsid w:val="000533D4"/>
    <w:rsid w:val="0005366B"/>
    <w:rsid w:val="00053EC4"/>
    <w:rsid w:val="0005425A"/>
    <w:rsid w:val="00054937"/>
    <w:rsid w:val="00054C7D"/>
    <w:rsid w:val="00054F7D"/>
    <w:rsid w:val="00054FCC"/>
    <w:rsid w:val="00055AC5"/>
    <w:rsid w:val="00055AD9"/>
    <w:rsid w:val="000565BD"/>
    <w:rsid w:val="00056CBD"/>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0"/>
    <w:rsid w:val="00077691"/>
    <w:rsid w:val="000778EA"/>
    <w:rsid w:val="00077F33"/>
    <w:rsid w:val="0008021E"/>
    <w:rsid w:val="000803D0"/>
    <w:rsid w:val="0008042C"/>
    <w:rsid w:val="00080C3A"/>
    <w:rsid w:val="0008131F"/>
    <w:rsid w:val="000814D1"/>
    <w:rsid w:val="0008183D"/>
    <w:rsid w:val="00081D13"/>
    <w:rsid w:val="000821F7"/>
    <w:rsid w:val="00082230"/>
    <w:rsid w:val="00082257"/>
    <w:rsid w:val="0008285B"/>
    <w:rsid w:val="00083238"/>
    <w:rsid w:val="000832F7"/>
    <w:rsid w:val="000833B9"/>
    <w:rsid w:val="00083496"/>
    <w:rsid w:val="000834ED"/>
    <w:rsid w:val="00083844"/>
    <w:rsid w:val="00083B7B"/>
    <w:rsid w:val="00083FFB"/>
    <w:rsid w:val="000841EC"/>
    <w:rsid w:val="000846F3"/>
    <w:rsid w:val="0008487D"/>
    <w:rsid w:val="00084CB0"/>
    <w:rsid w:val="00084DD6"/>
    <w:rsid w:val="00084E05"/>
    <w:rsid w:val="00085335"/>
    <w:rsid w:val="000855C5"/>
    <w:rsid w:val="000857EF"/>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CDA"/>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4AF"/>
    <w:rsid w:val="000A2529"/>
    <w:rsid w:val="000A2EC5"/>
    <w:rsid w:val="000A2F6D"/>
    <w:rsid w:val="000A314A"/>
    <w:rsid w:val="000A353E"/>
    <w:rsid w:val="000A35FF"/>
    <w:rsid w:val="000A3954"/>
    <w:rsid w:val="000A4314"/>
    <w:rsid w:val="000A44DE"/>
    <w:rsid w:val="000A455B"/>
    <w:rsid w:val="000A471D"/>
    <w:rsid w:val="000A4D1E"/>
    <w:rsid w:val="000A5151"/>
    <w:rsid w:val="000A52F9"/>
    <w:rsid w:val="000A5594"/>
    <w:rsid w:val="000A55F2"/>
    <w:rsid w:val="000A59A4"/>
    <w:rsid w:val="000A5B15"/>
    <w:rsid w:val="000A5C83"/>
    <w:rsid w:val="000A6473"/>
    <w:rsid w:val="000A6871"/>
    <w:rsid w:val="000A6C6D"/>
    <w:rsid w:val="000A6D9F"/>
    <w:rsid w:val="000A704C"/>
    <w:rsid w:val="000A72E8"/>
    <w:rsid w:val="000A7819"/>
    <w:rsid w:val="000A7B11"/>
    <w:rsid w:val="000A7C07"/>
    <w:rsid w:val="000A7D43"/>
    <w:rsid w:val="000B016D"/>
    <w:rsid w:val="000B0415"/>
    <w:rsid w:val="000B0854"/>
    <w:rsid w:val="000B0987"/>
    <w:rsid w:val="000B0B6F"/>
    <w:rsid w:val="000B0BA7"/>
    <w:rsid w:val="000B0BC8"/>
    <w:rsid w:val="000B1790"/>
    <w:rsid w:val="000B18E7"/>
    <w:rsid w:val="000B1F1E"/>
    <w:rsid w:val="000B1FD6"/>
    <w:rsid w:val="000B212D"/>
    <w:rsid w:val="000B247E"/>
    <w:rsid w:val="000B2561"/>
    <w:rsid w:val="000B2A28"/>
    <w:rsid w:val="000B2DC2"/>
    <w:rsid w:val="000B3276"/>
    <w:rsid w:val="000B36BA"/>
    <w:rsid w:val="000B394B"/>
    <w:rsid w:val="000B3B5B"/>
    <w:rsid w:val="000B3F62"/>
    <w:rsid w:val="000B40F8"/>
    <w:rsid w:val="000B4319"/>
    <w:rsid w:val="000B49CF"/>
    <w:rsid w:val="000B4A69"/>
    <w:rsid w:val="000B5225"/>
    <w:rsid w:val="000B5449"/>
    <w:rsid w:val="000B563D"/>
    <w:rsid w:val="000B5A70"/>
    <w:rsid w:val="000B5C28"/>
    <w:rsid w:val="000B5EEC"/>
    <w:rsid w:val="000B6266"/>
    <w:rsid w:val="000B6621"/>
    <w:rsid w:val="000B7187"/>
    <w:rsid w:val="000B73D6"/>
    <w:rsid w:val="000B770A"/>
    <w:rsid w:val="000B7BFF"/>
    <w:rsid w:val="000B7D41"/>
    <w:rsid w:val="000C0012"/>
    <w:rsid w:val="000C00A2"/>
    <w:rsid w:val="000C0293"/>
    <w:rsid w:val="000C04D5"/>
    <w:rsid w:val="000C1717"/>
    <w:rsid w:val="000C1BED"/>
    <w:rsid w:val="000C1CC2"/>
    <w:rsid w:val="000C1EE4"/>
    <w:rsid w:val="000C28E8"/>
    <w:rsid w:val="000C2AF5"/>
    <w:rsid w:val="000C2AFA"/>
    <w:rsid w:val="000C2D02"/>
    <w:rsid w:val="000C2EF7"/>
    <w:rsid w:val="000C2F0A"/>
    <w:rsid w:val="000C2F74"/>
    <w:rsid w:val="000C31F1"/>
    <w:rsid w:val="000C322C"/>
    <w:rsid w:val="000C3314"/>
    <w:rsid w:val="000C368B"/>
    <w:rsid w:val="000C3874"/>
    <w:rsid w:val="000C3C23"/>
    <w:rsid w:val="000C3D1C"/>
    <w:rsid w:val="000C3D80"/>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987"/>
    <w:rsid w:val="000C7C7C"/>
    <w:rsid w:val="000C7D95"/>
    <w:rsid w:val="000D00C7"/>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94D"/>
    <w:rsid w:val="000E1B40"/>
    <w:rsid w:val="000E205B"/>
    <w:rsid w:val="000E20B8"/>
    <w:rsid w:val="000E2575"/>
    <w:rsid w:val="000E2BC4"/>
    <w:rsid w:val="000E2F9B"/>
    <w:rsid w:val="000E31D4"/>
    <w:rsid w:val="000E3202"/>
    <w:rsid w:val="000E3DDF"/>
    <w:rsid w:val="000E3E80"/>
    <w:rsid w:val="000E41EC"/>
    <w:rsid w:val="000E4890"/>
    <w:rsid w:val="000E499E"/>
    <w:rsid w:val="000E4AFA"/>
    <w:rsid w:val="000E4BD4"/>
    <w:rsid w:val="000E5033"/>
    <w:rsid w:val="000E55CD"/>
    <w:rsid w:val="000E5B73"/>
    <w:rsid w:val="000E6415"/>
    <w:rsid w:val="000E6723"/>
    <w:rsid w:val="000E692C"/>
    <w:rsid w:val="000E6E4D"/>
    <w:rsid w:val="000E6EC7"/>
    <w:rsid w:val="000E72B8"/>
    <w:rsid w:val="000E7494"/>
    <w:rsid w:val="000E79C6"/>
    <w:rsid w:val="000E7F6B"/>
    <w:rsid w:val="000E7FDB"/>
    <w:rsid w:val="000F031A"/>
    <w:rsid w:val="000F0576"/>
    <w:rsid w:val="000F0692"/>
    <w:rsid w:val="000F0F33"/>
    <w:rsid w:val="000F1125"/>
    <w:rsid w:val="000F1227"/>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FB"/>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EFE"/>
    <w:rsid w:val="00101FE5"/>
    <w:rsid w:val="00102194"/>
    <w:rsid w:val="0010251A"/>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575"/>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AE1"/>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9B5"/>
    <w:rsid w:val="00120AD9"/>
    <w:rsid w:val="00120BB4"/>
    <w:rsid w:val="00120BBB"/>
    <w:rsid w:val="0012120A"/>
    <w:rsid w:val="00121F28"/>
    <w:rsid w:val="00122382"/>
    <w:rsid w:val="001226D6"/>
    <w:rsid w:val="00122950"/>
    <w:rsid w:val="00122A38"/>
    <w:rsid w:val="00122B8C"/>
    <w:rsid w:val="00123389"/>
    <w:rsid w:val="001243B0"/>
    <w:rsid w:val="001246DE"/>
    <w:rsid w:val="00124800"/>
    <w:rsid w:val="00124CBE"/>
    <w:rsid w:val="0012506E"/>
    <w:rsid w:val="001251A2"/>
    <w:rsid w:val="00125423"/>
    <w:rsid w:val="00125824"/>
    <w:rsid w:val="00125993"/>
    <w:rsid w:val="00125DD5"/>
    <w:rsid w:val="00125FC0"/>
    <w:rsid w:val="0012601B"/>
    <w:rsid w:val="0012618D"/>
    <w:rsid w:val="00126195"/>
    <w:rsid w:val="00126897"/>
    <w:rsid w:val="001268B6"/>
    <w:rsid w:val="00126A3F"/>
    <w:rsid w:val="00126D86"/>
    <w:rsid w:val="001272FF"/>
    <w:rsid w:val="00127CB0"/>
    <w:rsid w:val="00127EA4"/>
    <w:rsid w:val="001300F3"/>
    <w:rsid w:val="00130E29"/>
    <w:rsid w:val="00130ED6"/>
    <w:rsid w:val="00130F38"/>
    <w:rsid w:val="0013109C"/>
    <w:rsid w:val="00131F11"/>
    <w:rsid w:val="00132568"/>
    <w:rsid w:val="00132A21"/>
    <w:rsid w:val="00132B1C"/>
    <w:rsid w:val="00132D97"/>
    <w:rsid w:val="00133676"/>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6E3"/>
    <w:rsid w:val="00142896"/>
    <w:rsid w:val="00142A41"/>
    <w:rsid w:val="0014337A"/>
    <w:rsid w:val="00143488"/>
    <w:rsid w:val="00143759"/>
    <w:rsid w:val="00143BED"/>
    <w:rsid w:val="00143C8B"/>
    <w:rsid w:val="00143F56"/>
    <w:rsid w:val="0014464C"/>
    <w:rsid w:val="00144653"/>
    <w:rsid w:val="001446B1"/>
    <w:rsid w:val="001448B7"/>
    <w:rsid w:val="00144E96"/>
    <w:rsid w:val="0014523C"/>
    <w:rsid w:val="0014556D"/>
    <w:rsid w:val="0014572D"/>
    <w:rsid w:val="00145BA3"/>
    <w:rsid w:val="00145D48"/>
    <w:rsid w:val="00146015"/>
    <w:rsid w:val="001460BE"/>
    <w:rsid w:val="001462C7"/>
    <w:rsid w:val="00146B9A"/>
    <w:rsid w:val="00147631"/>
    <w:rsid w:val="00147F75"/>
    <w:rsid w:val="00150858"/>
    <w:rsid w:val="001508B7"/>
    <w:rsid w:val="001508D0"/>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872"/>
    <w:rsid w:val="0015491B"/>
    <w:rsid w:val="00154A34"/>
    <w:rsid w:val="00154B2B"/>
    <w:rsid w:val="00154F2B"/>
    <w:rsid w:val="00154F4D"/>
    <w:rsid w:val="0015524F"/>
    <w:rsid w:val="001552A5"/>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5ED8"/>
    <w:rsid w:val="001664CF"/>
    <w:rsid w:val="001668D7"/>
    <w:rsid w:val="0016727F"/>
    <w:rsid w:val="0016731B"/>
    <w:rsid w:val="001674B6"/>
    <w:rsid w:val="001674E3"/>
    <w:rsid w:val="0016752D"/>
    <w:rsid w:val="0016772E"/>
    <w:rsid w:val="00167BA0"/>
    <w:rsid w:val="001702DD"/>
    <w:rsid w:val="0017043A"/>
    <w:rsid w:val="001705AC"/>
    <w:rsid w:val="00170822"/>
    <w:rsid w:val="00170A94"/>
    <w:rsid w:val="00170F5C"/>
    <w:rsid w:val="001713BB"/>
    <w:rsid w:val="00171A14"/>
    <w:rsid w:val="00171AB9"/>
    <w:rsid w:val="00171D17"/>
    <w:rsid w:val="00171DCD"/>
    <w:rsid w:val="00171FFE"/>
    <w:rsid w:val="00172759"/>
    <w:rsid w:val="0017284F"/>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52"/>
    <w:rsid w:val="001815BA"/>
    <w:rsid w:val="001815F1"/>
    <w:rsid w:val="00181A3F"/>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2CD"/>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B6A"/>
    <w:rsid w:val="00187E97"/>
    <w:rsid w:val="001901A4"/>
    <w:rsid w:val="001904F6"/>
    <w:rsid w:val="0019077B"/>
    <w:rsid w:val="00190784"/>
    <w:rsid w:val="001913A3"/>
    <w:rsid w:val="0019148C"/>
    <w:rsid w:val="001914F9"/>
    <w:rsid w:val="00191755"/>
    <w:rsid w:val="00191896"/>
    <w:rsid w:val="00191A07"/>
    <w:rsid w:val="0019229B"/>
    <w:rsid w:val="00192805"/>
    <w:rsid w:val="00192CF8"/>
    <w:rsid w:val="00192E42"/>
    <w:rsid w:val="001933B6"/>
    <w:rsid w:val="00193508"/>
    <w:rsid w:val="00193588"/>
    <w:rsid w:val="00193752"/>
    <w:rsid w:val="00193A7C"/>
    <w:rsid w:val="00193CDB"/>
    <w:rsid w:val="00193D59"/>
    <w:rsid w:val="001943F1"/>
    <w:rsid w:val="00194510"/>
    <w:rsid w:val="001949D5"/>
    <w:rsid w:val="00194B8A"/>
    <w:rsid w:val="001956BC"/>
    <w:rsid w:val="0019572E"/>
    <w:rsid w:val="001958DC"/>
    <w:rsid w:val="00195DCD"/>
    <w:rsid w:val="00195E48"/>
    <w:rsid w:val="00195EC4"/>
    <w:rsid w:val="00195F24"/>
    <w:rsid w:val="00195F48"/>
    <w:rsid w:val="00196CED"/>
    <w:rsid w:val="00196E8E"/>
    <w:rsid w:val="0019781D"/>
    <w:rsid w:val="00197907"/>
    <w:rsid w:val="00197DCB"/>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4B75"/>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F8C"/>
    <w:rsid w:val="001B63B4"/>
    <w:rsid w:val="001B659B"/>
    <w:rsid w:val="001B69D6"/>
    <w:rsid w:val="001B6B6A"/>
    <w:rsid w:val="001B7033"/>
    <w:rsid w:val="001B708E"/>
    <w:rsid w:val="001B72DC"/>
    <w:rsid w:val="001B744B"/>
    <w:rsid w:val="001B79A7"/>
    <w:rsid w:val="001B7E7E"/>
    <w:rsid w:val="001C04BF"/>
    <w:rsid w:val="001C098F"/>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164"/>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75E0"/>
    <w:rsid w:val="001C79BB"/>
    <w:rsid w:val="001C7A02"/>
    <w:rsid w:val="001C7B98"/>
    <w:rsid w:val="001C7D2B"/>
    <w:rsid w:val="001C7D35"/>
    <w:rsid w:val="001C7D3B"/>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AD8"/>
    <w:rsid w:val="001D6DE8"/>
    <w:rsid w:val="001D6F52"/>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C05"/>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6AA"/>
    <w:rsid w:val="001F37EA"/>
    <w:rsid w:val="001F3909"/>
    <w:rsid w:val="001F39C3"/>
    <w:rsid w:val="001F3A38"/>
    <w:rsid w:val="001F4468"/>
    <w:rsid w:val="001F4819"/>
    <w:rsid w:val="001F4B4A"/>
    <w:rsid w:val="001F4BEC"/>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AF8"/>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6FC"/>
    <w:rsid w:val="00206822"/>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BEE"/>
    <w:rsid w:val="00223D27"/>
    <w:rsid w:val="00223E02"/>
    <w:rsid w:val="00224227"/>
    <w:rsid w:val="0022434E"/>
    <w:rsid w:val="002245D6"/>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57E"/>
    <w:rsid w:val="00230838"/>
    <w:rsid w:val="00230A8A"/>
    <w:rsid w:val="00230BF7"/>
    <w:rsid w:val="00230FFD"/>
    <w:rsid w:val="002310FA"/>
    <w:rsid w:val="00231235"/>
    <w:rsid w:val="00231B85"/>
    <w:rsid w:val="00231CDA"/>
    <w:rsid w:val="00231D60"/>
    <w:rsid w:val="00232745"/>
    <w:rsid w:val="0023276E"/>
    <w:rsid w:val="002328B0"/>
    <w:rsid w:val="00232B12"/>
    <w:rsid w:val="0023315F"/>
    <w:rsid w:val="0023316D"/>
    <w:rsid w:val="002333B3"/>
    <w:rsid w:val="00233C17"/>
    <w:rsid w:val="00233C6C"/>
    <w:rsid w:val="00234024"/>
    <w:rsid w:val="00234751"/>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2B49"/>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74F"/>
    <w:rsid w:val="00247DA3"/>
    <w:rsid w:val="00247FFA"/>
    <w:rsid w:val="00250986"/>
    <w:rsid w:val="002509C4"/>
    <w:rsid w:val="002512DC"/>
    <w:rsid w:val="002515E8"/>
    <w:rsid w:val="00251632"/>
    <w:rsid w:val="00251C94"/>
    <w:rsid w:val="00252F36"/>
    <w:rsid w:val="00253C2B"/>
    <w:rsid w:val="00253E4C"/>
    <w:rsid w:val="00253EE5"/>
    <w:rsid w:val="002542C8"/>
    <w:rsid w:val="0025430D"/>
    <w:rsid w:val="00254398"/>
    <w:rsid w:val="00254B95"/>
    <w:rsid w:val="00255226"/>
    <w:rsid w:val="002552E0"/>
    <w:rsid w:val="00255650"/>
    <w:rsid w:val="00255879"/>
    <w:rsid w:val="00255B5C"/>
    <w:rsid w:val="00256C54"/>
    <w:rsid w:val="00257497"/>
    <w:rsid w:val="002575D7"/>
    <w:rsid w:val="002575EB"/>
    <w:rsid w:val="00257F80"/>
    <w:rsid w:val="00260116"/>
    <w:rsid w:val="00260363"/>
    <w:rsid w:val="00260424"/>
    <w:rsid w:val="00260A7C"/>
    <w:rsid w:val="00260A8D"/>
    <w:rsid w:val="00260CB9"/>
    <w:rsid w:val="00261071"/>
    <w:rsid w:val="002611C2"/>
    <w:rsid w:val="00261816"/>
    <w:rsid w:val="00261D36"/>
    <w:rsid w:val="00261DA8"/>
    <w:rsid w:val="00262025"/>
    <w:rsid w:val="002625EE"/>
    <w:rsid w:val="002626CF"/>
    <w:rsid w:val="002626E4"/>
    <w:rsid w:val="0026283D"/>
    <w:rsid w:val="00262996"/>
    <w:rsid w:val="002629DD"/>
    <w:rsid w:val="00262AE6"/>
    <w:rsid w:val="00262B41"/>
    <w:rsid w:val="00262E3A"/>
    <w:rsid w:val="00262EC2"/>
    <w:rsid w:val="002635EC"/>
    <w:rsid w:val="00263628"/>
    <w:rsid w:val="0026385D"/>
    <w:rsid w:val="002638DE"/>
    <w:rsid w:val="0026412D"/>
    <w:rsid w:val="002641E7"/>
    <w:rsid w:val="00264740"/>
    <w:rsid w:val="00264C63"/>
    <w:rsid w:val="00264FD1"/>
    <w:rsid w:val="00265611"/>
    <w:rsid w:val="00265651"/>
    <w:rsid w:val="0026581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2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D59"/>
    <w:rsid w:val="00284F57"/>
    <w:rsid w:val="00285060"/>
    <w:rsid w:val="002851AD"/>
    <w:rsid w:val="002859AC"/>
    <w:rsid w:val="00285B21"/>
    <w:rsid w:val="00285CB7"/>
    <w:rsid w:val="00286207"/>
    <w:rsid w:val="002863D5"/>
    <w:rsid w:val="00286510"/>
    <w:rsid w:val="0028651F"/>
    <w:rsid w:val="002865EF"/>
    <w:rsid w:val="0028660F"/>
    <w:rsid w:val="00286658"/>
    <w:rsid w:val="002866C2"/>
    <w:rsid w:val="00286844"/>
    <w:rsid w:val="0028694F"/>
    <w:rsid w:val="00286B6D"/>
    <w:rsid w:val="00286D6F"/>
    <w:rsid w:val="00286FD6"/>
    <w:rsid w:val="0028749D"/>
    <w:rsid w:val="0028791D"/>
    <w:rsid w:val="00287A67"/>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A7F5F"/>
    <w:rsid w:val="002B0062"/>
    <w:rsid w:val="002B055C"/>
    <w:rsid w:val="002B104F"/>
    <w:rsid w:val="002B11BE"/>
    <w:rsid w:val="002B148A"/>
    <w:rsid w:val="002B1893"/>
    <w:rsid w:val="002B1CE4"/>
    <w:rsid w:val="002B1F8F"/>
    <w:rsid w:val="002B2187"/>
    <w:rsid w:val="002B2198"/>
    <w:rsid w:val="002B2267"/>
    <w:rsid w:val="002B23E0"/>
    <w:rsid w:val="002B2455"/>
    <w:rsid w:val="002B2629"/>
    <w:rsid w:val="002B26AB"/>
    <w:rsid w:val="002B2900"/>
    <w:rsid w:val="002B2C0E"/>
    <w:rsid w:val="002B2E25"/>
    <w:rsid w:val="002B3076"/>
    <w:rsid w:val="002B397E"/>
    <w:rsid w:val="002B3B12"/>
    <w:rsid w:val="002B3E2C"/>
    <w:rsid w:val="002B40DE"/>
    <w:rsid w:val="002B41D1"/>
    <w:rsid w:val="002B45AA"/>
    <w:rsid w:val="002B4724"/>
    <w:rsid w:val="002B4B09"/>
    <w:rsid w:val="002B4E6C"/>
    <w:rsid w:val="002B4FDC"/>
    <w:rsid w:val="002B513E"/>
    <w:rsid w:val="002B54ED"/>
    <w:rsid w:val="002B57FC"/>
    <w:rsid w:val="002B5A22"/>
    <w:rsid w:val="002B5B27"/>
    <w:rsid w:val="002B5E7D"/>
    <w:rsid w:val="002B64B5"/>
    <w:rsid w:val="002B6BCD"/>
    <w:rsid w:val="002B6F4B"/>
    <w:rsid w:val="002B7079"/>
    <w:rsid w:val="002B77F3"/>
    <w:rsid w:val="002B7818"/>
    <w:rsid w:val="002B7A84"/>
    <w:rsid w:val="002B7AAE"/>
    <w:rsid w:val="002B7B57"/>
    <w:rsid w:val="002C01E3"/>
    <w:rsid w:val="002C040E"/>
    <w:rsid w:val="002C05D6"/>
    <w:rsid w:val="002C070D"/>
    <w:rsid w:val="002C0947"/>
    <w:rsid w:val="002C0A08"/>
    <w:rsid w:val="002C11E0"/>
    <w:rsid w:val="002C18B8"/>
    <w:rsid w:val="002C1EC3"/>
    <w:rsid w:val="002C2471"/>
    <w:rsid w:val="002C2484"/>
    <w:rsid w:val="002C2502"/>
    <w:rsid w:val="002C278C"/>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3AD"/>
    <w:rsid w:val="002D2567"/>
    <w:rsid w:val="002D264E"/>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0CAD"/>
    <w:rsid w:val="002E1055"/>
    <w:rsid w:val="002E12A9"/>
    <w:rsid w:val="002E132E"/>
    <w:rsid w:val="002E17D8"/>
    <w:rsid w:val="002E1FF7"/>
    <w:rsid w:val="002E2B9A"/>
    <w:rsid w:val="002E312C"/>
    <w:rsid w:val="002E32E6"/>
    <w:rsid w:val="002E393A"/>
    <w:rsid w:val="002E3B08"/>
    <w:rsid w:val="002E3BE1"/>
    <w:rsid w:val="002E3C54"/>
    <w:rsid w:val="002E4453"/>
    <w:rsid w:val="002E4E57"/>
    <w:rsid w:val="002E5373"/>
    <w:rsid w:val="002E597A"/>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A"/>
    <w:rsid w:val="002F4FEC"/>
    <w:rsid w:val="002F5ABB"/>
    <w:rsid w:val="002F5E9C"/>
    <w:rsid w:val="002F6321"/>
    <w:rsid w:val="002F644B"/>
    <w:rsid w:val="002F64DA"/>
    <w:rsid w:val="002F6646"/>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D59"/>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BBC"/>
    <w:rsid w:val="00303D7A"/>
    <w:rsid w:val="00304031"/>
    <w:rsid w:val="00304211"/>
    <w:rsid w:val="00304260"/>
    <w:rsid w:val="003043EF"/>
    <w:rsid w:val="00304430"/>
    <w:rsid w:val="0030495F"/>
    <w:rsid w:val="00304F87"/>
    <w:rsid w:val="00305314"/>
    <w:rsid w:val="0030567F"/>
    <w:rsid w:val="003056D1"/>
    <w:rsid w:val="003057B0"/>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5E"/>
    <w:rsid w:val="00312591"/>
    <w:rsid w:val="003125B3"/>
    <w:rsid w:val="003125C6"/>
    <w:rsid w:val="003134F4"/>
    <w:rsid w:val="00313818"/>
    <w:rsid w:val="0031392F"/>
    <w:rsid w:val="00313B16"/>
    <w:rsid w:val="00313C07"/>
    <w:rsid w:val="003141EF"/>
    <w:rsid w:val="00314459"/>
    <w:rsid w:val="00314465"/>
    <w:rsid w:val="00314856"/>
    <w:rsid w:val="00314AB7"/>
    <w:rsid w:val="00314B05"/>
    <w:rsid w:val="00314BC6"/>
    <w:rsid w:val="00314DD8"/>
    <w:rsid w:val="00314F58"/>
    <w:rsid w:val="003150BB"/>
    <w:rsid w:val="00315554"/>
    <w:rsid w:val="003157EA"/>
    <w:rsid w:val="00315C82"/>
    <w:rsid w:val="00315CF0"/>
    <w:rsid w:val="00315DC8"/>
    <w:rsid w:val="0031609D"/>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322"/>
    <w:rsid w:val="00323485"/>
    <w:rsid w:val="003235FD"/>
    <w:rsid w:val="0032373F"/>
    <w:rsid w:val="00323946"/>
    <w:rsid w:val="00323B07"/>
    <w:rsid w:val="00323B73"/>
    <w:rsid w:val="0032413B"/>
    <w:rsid w:val="0032443F"/>
    <w:rsid w:val="003244DE"/>
    <w:rsid w:val="00324D67"/>
    <w:rsid w:val="00324EF3"/>
    <w:rsid w:val="00324F6F"/>
    <w:rsid w:val="00325209"/>
    <w:rsid w:val="0032529C"/>
    <w:rsid w:val="003262D8"/>
    <w:rsid w:val="0032678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3DA4"/>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1A2"/>
    <w:rsid w:val="003405D3"/>
    <w:rsid w:val="00340B71"/>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23B"/>
    <w:rsid w:val="00347308"/>
    <w:rsid w:val="003475CD"/>
    <w:rsid w:val="00347818"/>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1627"/>
    <w:rsid w:val="00371A5D"/>
    <w:rsid w:val="00371C62"/>
    <w:rsid w:val="00371E31"/>
    <w:rsid w:val="00371E85"/>
    <w:rsid w:val="00371ECA"/>
    <w:rsid w:val="003722D4"/>
    <w:rsid w:val="00372641"/>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77FB6"/>
    <w:rsid w:val="00380071"/>
    <w:rsid w:val="003803BF"/>
    <w:rsid w:val="003803E8"/>
    <w:rsid w:val="0038043B"/>
    <w:rsid w:val="003804E5"/>
    <w:rsid w:val="0038060E"/>
    <w:rsid w:val="003806B5"/>
    <w:rsid w:val="00380FB9"/>
    <w:rsid w:val="00380FCF"/>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9D8"/>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A"/>
    <w:rsid w:val="003915C1"/>
    <w:rsid w:val="0039167C"/>
    <w:rsid w:val="00391794"/>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2F09"/>
    <w:rsid w:val="003A30BE"/>
    <w:rsid w:val="003A3EC1"/>
    <w:rsid w:val="003A404E"/>
    <w:rsid w:val="003A42A0"/>
    <w:rsid w:val="003A465B"/>
    <w:rsid w:val="003A469E"/>
    <w:rsid w:val="003A4876"/>
    <w:rsid w:val="003A48CD"/>
    <w:rsid w:val="003A48D5"/>
    <w:rsid w:val="003A491C"/>
    <w:rsid w:val="003A49EE"/>
    <w:rsid w:val="003A51F5"/>
    <w:rsid w:val="003A54C4"/>
    <w:rsid w:val="003A5662"/>
    <w:rsid w:val="003A5CAD"/>
    <w:rsid w:val="003A609A"/>
    <w:rsid w:val="003A6251"/>
    <w:rsid w:val="003A6813"/>
    <w:rsid w:val="003A685E"/>
    <w:rsid w:val="003A6B8C"/>
    <w:rsid w:val="003A6E93"/>
    <w:rsid w:val="003A6FD6"/>
    <w:rsid w:val="003A71F0"/>
    <w:rsid w:val="003A76F1"/>
    <w:rsid w:val="003A7929"/>
    <w:rsid w:val="003A7986"/>
    <w:rsid w:val="003A7BFB"/>
    <w:rsid w:val="003A7E9E"/>
    <w:rsid w:val="003A7F6C"/>
    <w:rsid w:val="003B08C9"/>
    <w:rsid w:val="003B0DD0"/>
    <w:rsid w:val="003B0E8A"/>
    <w:rsid w:val="003B0F88"/>
    <w:rsid w:val="003B1103"/>
    <w:rsid w:val="003B1131"/>
    <w:rsid w:val="003B1193"/>
    <w:rsid w:val="003B13F6"/>
    <w:rsid w:val="003B144C"/>
    <w:rsid w:val="003B14D3"/>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5F3"/>
    <w:rsid w:val="003B7D4B"/>
    <w:rsid w:val="003C04D4"/>
    <w:rsid w:val="003C0B83"/>
    <w:rsid w:val="003C0DDE"/>
    <w:rsid w:val="003C11E1"/>
    <w:rsid w:val="003C20FD"/>
    <w:rsid w:val="003C2545"/>
    <w:rsid w:val="003C2FAB"/>
    <w:rsid w:val="003C347A"/>
    <w:rsid w:val="003C351E"/>
    <w:rsid w:val="003C3652"/>
    <w:rsid w:val="003C3A38"/>
    <w:rsid w:val="003C3AC8"/>
    <w:rsid w:val="003C3FA0"/>
    <w:rsid w:val="003C46D4"/>
    <w:rsid w:val="003C4A90"/>
    <w:rsid w:val="003C5C76"/>
    <w:rsid w:val="003C62C2"/>
    <w:rsid w:val="003C67FE"/>
    <w:rsid w:val="003C6879"/>
    <w:rsid w:val="003C6E8A"/>
    <w:rsid w:val="003C6EBA"/>
    <w:rsid w:val="003C6FA1"/>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DAF"/>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66C"/>
    <w:rsid w:val="003E1751"/>
    <w:rsid w:val="003E1920"/>
    <w:rsid w:val="003E1CF2"/>
    <w:rsid w:val="003E2036"/>
    <w:rsid w:val="003E203F"/>
    <w:rsid w:val="003E27DA"/>
    <w:rsid w:val="003E2EB0"/>
    <w:rsid w:val="003E30FE"/>
    <w:rsid w:val="003E373F"/>
    <w:rsid w:val="003E3882"/>
    <w:rsid w:val="003E3D00"/>
    <w:rsid w:val="003E3DDC"/>
    <w:rsid w:val="003E4451"/>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14F"/>
    <w:rsid w:val="003F63FC"/>
    <w:rsid w:val="003F6702"/>
    <w:rsid w:val="003F6D2F"/>
    <w:rsid w:val="003F6D66"/>
    <w:rsid w:val="003F755A"/>
    <w:rsid w:val="003F75F5"/>
    <w:rsid w:val="003F7907"/>
    <w:rsid w:val="003F7953"/>
    <w:rsid w:val="003F79AD"/>
    <w:rsid w:val="004000CF"/>
    <w:rsid w:val="00400147"/>
    <w:rsid w:val="004002CF"/>
    <w:rsid w:val="00400F18"/>
    <w:rsid w:val="0040116D"/>
    <w:rsid w:val="0040123F"/>
    <w:rsid w:val="00401621"/>
    <w:rsid w:val="00401648"/>
    <w:rsid w:val="004019A3"/>
    <w:rsid w:val="00401C62"/>
    <w:rsid w:val="00401E1C"/>
    <w:rsid w:val="0040253D"/>
    <w:rsid w:val="004028EA"/>
    <w:rsid w:val="00402954"/>
    <w:rsid w:val="004029DE"/>
    <w:rsid w:val="0040312B"/>
    <w:rsid w:val="0040356F"/>
    <w:rsid w:val="004035EE"/>
    <w:rsid w:val="00403620"/>
    <w:rsid w:val="004040B8"/>
    <w:rsid w:val="0040416A"/>
    <w:rsid w:val="004050E9"/>
    <w:rsid w:val="00405374"/>
    <w:rsid w:val="00405597"/>
    <w:rsid w:val="004057DC"/>
    <w:rsid w:val="00405A50"/>
    <w:rsid w:val="00405B3C"/>
    <w:rsid w:val="00405D45"/>
    <w:rsid w:val="00405F8D"/>
    <w:rsid w:val="004061CC"/>
    <w:rsid w:val="0040627F"/>
    <w:rsid w:val="00406346"/>
    <w:rsid w:val="004065E5"/>
    <w:rsid w:val="00410ABC"/>
    <w:rsid w:val="00410B0A"/>
    <w:rsid w:val="00410B97"/>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786"/>
    <w:rsid w:val="00415D8B"/>
    <w:rsid w:val="004163E0"/>
    <w:rsid w:val="00416B29"/>
    <w:rsid w:val="004171EC"/>
    <w:rsid w:val="00417209"/>
    <w:rsid w:val="00417345"/>
    <w:rsid w:val="00417836"/>
    <w:rsid w:val="00417B70"/>
    <w:rsid w:val="00420192"/>
    <w:rsid w:val="004201F9"/>
    <w:rsid w:val="0042099B"/>
    <w:rsid w:val="00421EB0"/>
    <w:rsid w:val="00422713"/>
    <w:rsid w:val="00422956"/>
    <w:rsid w:val="00422B31"/>
    <w:rsid w:val="00423618"/>
    <w:rsid w:val="00423893"/>
    <w:rsid w:val="004239DF"/>
    <w:rsid w:val="00424284"/>
    <w:rsid w:val="00424691"/>
    <w:rsid w:val="004246C0"/>
    <w:rsid w:val="004248C1"/>
    <w:rsid w:val="00424F73"/>
    <w:rsid w:val="0042535D"/>
    <w:rsid w:val="004258E7"/>
    <w:rsid w:val="00425AD1"/>
    <w:rsid w:val="00425F36"/>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8D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67FA"/>
    <w:rsid w:val="00447023"/>
    <w:rsid w:val="004477BE"/>
    <w:rsid w:val="00450200"/>
    <w:rsid w:val="00450314"/>
    <w:rsid w:val="004508E8"/>
    <w:rsid w:val="00451279"/>
    <w:rsid w:val="004515B1"/>
    <w:rsid w:val="004518E0"/>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5EC9"/>
    <w:rsid w:val="004562F4"/>
    <w:rsid w:val="0045652E"/>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0D"/>
    <w:rsid w:val="004618A2"/>
    <w:rsid w:val="00461C89"/>
    <w:rsid w:val="00461D1B"/>
    <w:rsid w:val="00461DBE"/>
    <w:rsid w:val="004622F2"/>
    <w:rsid w:val="00462353"/>
    <w:rsid w:val="004624F6"/>
    <w:rsid w:val="004626DB"/>
    <w:rsid w:val="004628A2"/>
    <w:rsid w:val="00462B6F"/>
    <w:rsid w:val="00463004"/>
    <w:rsid w:val="00463017"/>
    <w:rsid w:val="00463802"/>
    <w:rsid w:val="004639A4"/>
    <w:rsid w:val="00463CB6"/>
    <w:rsid w:val="00463D83"/>
    <w:rsid w:val="00463EC0"/>
    <w:rsid w:val="0046408D"/>
    <w:rsid w:val="00465317"/>
    <w:rsid w:val="0046566A"/>
    <w:rsid w:val="00465AE3"/>
    <w:rsid w:val="00465C59"/>
    <w:rsid w:val="00465FB0"/>
    <w:rsid w:val="00466012"/>
    <w:rsid w:val="00466083"/>
    <w:rsid w:val="00466141"/>
    <w:rsid w:val="00466307"/>
    <w:rsid w:val="0046639A"/>
    <w:rsid w:val="004663AF"/>
    <w:rsid w:val="004668D4"/>
    <w:rsid w:val="00466F1D"/>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1C36"/>
    <w:rsid w:val="004822A9"/>
    <w:rsid w:val="004827BE"/>
    <w:rsid w:val="00482DFB"/>
    <w:rsid w:val="004835A3"/>
    <w:rsid w:val="00483B80"/>
    <w:rsid w:val="00483F86"/>
    <w:rsid w:val="0048410E"/>
    <w:rsid w:val="00484F3E"/>
    <w:rsid w:val="004855C0"/>
    <w:rsid w:val="00485C7E"/>
    <w:rsid w:val="00485F39"/>
    <w:rsid w:val="004865F4"/>
    <w:rsid w:val="004866F7"/>
    <w:rsid w:val="00486982"/>
    <w:rsid w:val="004871EB"/>
    <w:rsid w:val="00487531"/>
    <w:rsid w:val="004879E3"/>
    <w:rsid w:val="00487D57"/>
    <w:rsid w:val="0049005D"/>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6C"/>
    <w:rsid w:val="00495E61"/>
    <w:rsid w:val="0049677F"/>
    <w:rsid w:val="00497481"/>
    <w:rsid w:val="00497877"/>
    <w:rsid w:val="00497F51"/>
    <w:rsid w:val="004A02D6"/>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8DB"/>
    <w:rsid w:val="004A5A96"/>
    <w:rsid w:val="004A6954"/>
    <w:rsid w:val="004A6D2B"/>
    <w:rsid w:val="004A6EE9"/>
    <w:rsid w:val="004A72C0"/>
    <w:rsid w:val="004A735A"/>
    <w:rsid w:val="004A775B"/>
    <w:rsid w:val="004A79EB"/>
    <w:rsid w:val="004A7A89"/>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CC6"/>
    <w:rsid w:val="004B5067"/>
    <w:rsid w:val="004B529C"/>
    <w:rsid w:val="004B57A8"/>
    <w:rsid w:val="004B5C19"/>
    <w:rsid w:val="004B5CE1"/>
    <w:rsid w:val="004B5D60"/>
    <w:rsid w:val="004B5E9B"/>
    <w:rsid w:val="004B5FCC"/>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BE7"/>
    <w:rsid w:val="004C53D8"/>
    <w:rsid w:val="004C5795"/>
    <w:rsid w:val="004C5872"/>
    <w:rsid w:val="004C587F"/>
    <w:rsid w:val="004C61F2"/>
    <w:rsid w:val="004C66F1"/>
    <w:rsid w:val="004C6910"/>
    <w:rsid w:val="004C6C2A"/>
    <w:rsid w:val="004C72B7"/>
    <w:rsid w:val="004C7347"/>
    <w:rsid w:val="004C7412"/>
    <w:rsid w:val="004C7937"/>
    <w:rsid w:val="004C7F29"/>
    <w:rsid w:val="004D0105"/>
    <w:rsid w:val="004D01BC"/>
    <w:rsid w:val="004D04BF"/>
    <w:rsid w:val="004D0922"/>
    <w:rsid w:val="004D0945"/>
    <w:rsid w:val="004D0D39"/>
    <w:rsid w:val="004D10BF"/>
    <w:rsid w:val="004D121F"/>
    <w:rsid w:val="004D156C"/>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72F"/>
    <w:rsid w:val="004D5955"/>
    <w:rsid w:val="004D5DB5"/>
    <w:rsid w:val="004D6F61"/>
    <w:rsid w:val="004D6F7D"/>
    <w:rsid w:val="004D738C"/>
    <w:rsid w:val="004D76D8"/>
    <w:rsid w:val="004D78ED"/>
    <w:rsid w:val="004D7F8E"/>
    <w:rsid w:val="004E017F"/>
    <w:rsid w:val="004E0392"/>
    <w:rsid w:val="004E05D3"/>
    <w:rsid w:val="004E089C"/>
    <w:rsid w:val="004E08BC"/>
    <w:rsid w:val="004E0E63"/>
    <w:rsid w:val="004E1198"/>
    <w:rsid w:val="004E1419"/>
    <w:rsid w:val="004E1A65"/>
    <w:rsid w:val="004E20AC"/>
    <w:rsid w:val="004E23A7"/>
    <w:rsid w:val="004E2554"/>
    <w:rsid w:val="004E3752"/>
    <w:rsid w:val="004E3E66"/>
    <w:rsid w:val="004E4217"/>
    <w:rsid w:val="004E45E1"/>
    <w:rsid w:val="004E5418"/>
    <w:rsid w:val="004E660C"/>
    <w:rsid w:val="004E690C"/>
    <w:rsid w:val="004E6AD3"/>
    <w:rsid w:val="004E6B02"/>
    <w:rsid w:val="004E6DAE"/>
    <w:rsid w:val="004E748B"/>
    <w:rsid w:val="004E76F5"/>
    <w:rsid w:val="004E7A09"/>
    <w:rsid w:val="004E7D17"/>
    <w:rsid w:val="004E7E86"/>
    <w:rsid w:val="004F0ADE"/>
    <w:rsid w:val="004F0C43"/>
    <w:rsid w:val="004F0EA1"/>
    <w:rsid w:val="004F1290"/>
    <w:rsid w:val="004F1363"/>
    <w:rsid w:val="004F1696"/>
    <w:rsid w:val="004F16E2"/>
    <w:rsid w:val="004F17E5"/>
    <w:rsid w:val="004F1DFE"/>
    <w:rsid w:val="004F21EE"/>
    <w:rsid w:val="004F2706"/>
    <w:rsid w:val="004F3346"/>
    <w:rsid w:val="004F342E"/>
    <w:rsid w:val="004F3459"/>
    <w:rsid w:val="004F3868"/>
    <w:rsid w:val="004F44E5"/>
    <w:rsid w:val="004F4E02"/>
    <w:rsid w:val="004F52E1"/>
    <w:rsid w:val="004F5AAB"/>
    <w:rsid w:val="004F5AEB"/>
    <w:rsid w:val="004F5E58"/>
    <w:rsid w:val="004F6196"/>
    <w:rsid w:val="004F6373"/>
    <w:rsid w:val="004F63F0"/>
    <w:rsid w:val="004F6687"/>
    <w:rsid w:val="004F6B05"/>
    <w:rsid w:val="004F6CC9"/>
    <w:rsid w:val="004F6DB0"/>
    <w:rsid w:val="004F6E37"/>
    <w:rsid w:val="004F73CA"/>
    <w:rsid w:val="004F7460"/>
    <w:rsid w:val="004F7D05"/>
    <w:rsid w:val="005003C6"/>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A4F"/>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07EA5"/>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0F5"/>
    <w:rsid w:val="00516146"/>
    <w:rsid w:val="005161D9"/>
    <w:rsid w:val="00516384"/>
    <w:rsid w:val="00516789"/>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80C"/>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1C0"/>
    <w:rsid w:val="005525A0"/>
    <w:rsid w:val="00552C55"/>
    <w:rsid w:val="00553677"/>
    <w:rsid w:val="005537B6"/>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5F8E"/>
    <w:rsid w:val="0055617B"/>
    <w:rsid w:val="00556265"/>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41"/>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B2F"/>
    <w:rsid w:val="00566E7D"/>
    <w:rsid w:val="00566FFF"/>
    <w:rsid w:val="005674FA"/>
    <w:rsid w:val="005677B3"/>
    <w:rsid w:val="005677B6"/>
    <w:rsid w:val="00567982"/>
    <w:rsid w:val="00567BA6"/>
    <w:rsid w:val="00567EA1"/>
    <w:rsid w:val="00570048"/>
    <w:rsid w:val="0057014D"/>
    <w:rsid w:val="00570A04"/>
    <w:rsid w:val="00570B84"/>
    <w:rsid w:val="00570FDE"/>
    <w:rsid w:val="005714E1"/>
    <w:rsid w:val="0057170A"/>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52B"/>
    <w:rsid w:val="00574674"/>
    <w:rsid w:val="00574D36"/>
    <w:rsid w:val="00575332"/>
    <w:rsid w:val="00575F1E"/>
    <w:rsid w:val="005761C7"/>
    <w:rsid w:val="005761F2"/>
    <w:rsid w:val="005769B4"/>
    <w:rsid w:val="005769D7"/>
    <w:rsid w:val="00576DB3"/>
    <w:rsid w:val="00576F6E"/>
    <w:rsid w:val="005771BC"/>
    <w:rsid w:val="005772A6"/>
    <w:rsid w:val="00577AF7"/>
    <w:rsid w:val="00577F84"/>
    <w:rsid w:val="0058033C"/>
    <w:rsid w:val="005809B8"/>
    <w:rsid w:val="00580B0D"/>
    <w:rsid w:val="00580F2D"/>
    <w:rsid w:val="005811BA"/>
    <w:rsid w:val="0058130C"/>
    <w:rsid w:val="005814D5"/>
    <w:rsid w:val="00581A68"/>
    <w:rsid w:val="00581B00"/>
    <w:rsid w:val="0058229F"/>
    <w:rsid w:val="00582B5C"/>
    <w:rsid w:val="00582D10"/>
    <w:rsid w:val="00582FDB"/>
    <w:rsid w:val="0058340A"/>
    <w:rsid w:val="0058364F"/>
    <w:rsid w:val="005836AF"/>
    <w:rsid w:val="00583B68"/>
    <w:rsid w:val="00583CC8"/>
    <w:rsid w:val="00584429"/>
    <w:rsid w:val="0058454D"/>
    <w:rsid w:val="005847EB"/>
    <w:rsid w:val="00584D8C"/>
    <w:rsid w:val="005850A9"/>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BE"/>
    <w:rsid w:val="005928CC"/>
    <w:rsid w:val="005929A6"/>
    <w:rsid w:val="00592C01"/>
    <w:rsid w:val="005932DC"/>
    <w:rsid w:val="0059358B"/>
    <w:rsid w:val="0059377B"/>
    <w:rsid w:val="0059385E"/>
    <w:rsid w:val="00594A61"/>
    <w:rsid w:val="0059509B"/>
    <w:rsid w:val="0059523C"/>
    <w:rsid w:val="00595E37"/>
    <w:rsid w:val="00596188"/>
    <w:rsid w:val="00596545"/>
    <w:rsid w:val="00596611"/>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C32"/>
    <w:rsid w:val="005A1540"/>
    <w:rsid w:val="005A186A"/>
    <w:rsid w:val="005A1963"/>
    <w:rsid w:val="005A19A2"/>
    <w:rsid w:val="005A1AF7"/>
    <w:rsid w:val="005A1B4F"/>
    <w:rsid w:val="005A1FA3"/>
    <w:rsid w:val="005A23FB"/>
    <w:rsid w:val="005A2454"/>
    <w:rsid w:val="005A2755"/>
    <w:rsid w:val="005A2A9B"/>
    <w:rsid w:val="005A2D27"/>
    <w:rsid w:val="005A36F9"/>
    <w:rsid w:val="005A3CCD"/>
    <w:rsid w:val="005A5E6E"/>
    <w:rsid w:val="005A64F5"/>
    <w:rsid w:val="005A6AD0"/>
    <w:rsid w:val="005A6C32"/>
    <w:rsid w:val="005A74E8"/>
    <w:rsid w:val="005A7C1B"/>
    <w:rsid w:val="005A7E26"/>
    <w:rsid w:val="005B04B6"/>
    <w:rsid w:val="005B05C2"/>
    <w:rsid w:val="005B05ED"/>
    <w:rsid w:val="005B0A24"/>
    <w:rsid w:val="005B0C52"/>
    <w:rsid w:val="005B123F"/>
    <w:rsid w:val="005B15C2"/>
    <w:rsid w:val="005B161A"/>
    <w:rsid w:val="005B199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5FD"/>
    <w:rsid w:val="005B6C12"/>
    <w:rsid w:val="005B6C6F"/>
    <w:rsid w:val="005B6CDF"/>
    <w:rsid w:val="005B6E45"/>
    <w:rsid w:val="005B7246"/>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D7FA2"/>
    <w:rsid w:val="005E0212"/>
    <w:rsid w:val="005E0377"/>
    <w:rsid w:val="005E0382"/>
    <w:rsid w:val="005E0A3D"/>
    <w:rsid w:val="005E0BE1"/>
    <w:rsid w:val="005E0F90"/>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BE7"/>
    <w:rsid w:val="005E7F0C"/>
    <w:rsid w:val="005F002E"/>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C5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1560"/>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A8C"/>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05B"/>
    <w:rsid w:val="006134E7"/>
    <w:rsid w:val="00613D72"/>
    <w:rsid w:val="00613F6B"/>
    <w:rsid w:val="006143B9"/>
    <w:rsid w:val="0061448A"/>
    <w:rsid w:val="00614F00"/>
    <w:rsid w:val="0061502F"/>
    <w:rsid w:val="0061517C"/>
    <w:rsid w:val="0061557A"/>
    <w:rsid w:val="0061574F"/>
    <w:rsid w:val="006159E4"/>
    <w:rsid w:val="00615B33"/>
    <w:rsid w:val="00616038"/>
    <w:rsid w:val="00616070"/>
    <w:rsid w:val="00616373"/>
    <w:rsid w:val="006168FA"/>
    <w:rsid w:val="00616A6D"/>
    <w:rsid w:val="00616DCF"/>
    <w:rsid w:val="00617417"/>
    <w:rsid w:val="006176B4"/>
    <w:rsid w:val="006177D1"/>
    <w:rsid w:val="00617BC9"/>
    <w:rsid w:val="00617EF8"/>
    <w:rsid w:val="006204A5"/>
    <w:rsid w:val="00620649"/>
    <w:rsid w:val="0062093A"/>
    <w:rsid w:val="00620E17"/>
    <w:rsid w:val="006210BD"/>
    <w:rsid w:val="0062124E"/>
    <w:rsid w:val="0062199A"/>
    <w:rsid w:val="00621C92"/>
    <w:rsid w:val="00621EA4"/>
    <w:rsid w:val="00621FF4"/>
    <w:rsid w:val="00622199"/>
    <w:rsid w:val="00622225"/>
    <w:rsid w:val="00622234"/>
    <w:rsid w:val="00622301"/>
    <w:rsid w:val="00622624"/>
    <w:rsid w:val="006229C8"/>
    <w:rsid w:val="00622F25"/>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2066"/>
    <w:rsid w:val="0064249E"/>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6FB"/>
    <w:rsid w:val="006478F4"/>
    <w:rsid w:val="00647AF3"/>
    <w:rsid w:val="00647CAE"/>
    <w:rsid w:val="00647D9D"/>
    <w:rsid w:val="00650427"/>
    <w:rsid w:val="00650517"/>
    <w:rsid w:val="00650700"/>
    <w:rsid w:val="006507DC"/>
    <w:rsid w:val="00650C81"/>
    <w:rsid w:val="00650DD4"/>
    <w:rsid w:val="00651140"/>
    <w:rsid w:val="0065116A"/>
    <w:rsid w:val="00651170"/>
    <w:rsid w:val="006511B8"/>
    <w:rsid w:val="00651394"/>
    <w:rsid w:val="00651465"/>
    <w:rsid w:val="00651A12"/>
    <w:rsid w:val="00651A31"/>
    <w:rsid w:val="00651A4C"/>
    <w:rsid w:val="00651E94"/>
    <w:rsid w:val="00651FCC"/>
    <w:rsid w:val="00652793"/>
    <w:rsid w:val="00653279"/>
    <w:rsid w:val="00653716"/>
    <w:rsid w:val="0065395E"/>
    <w:rsid w:val="00654584"/>
    <w:rsid w:val="00654929"/>
    <w:rsid w:val="006550A4"/>
    <w:rsid w:val="006551B4"/>
    <w:rsid w:val="006558E5"/>
    <w:rsid w:val="00655C54"/>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2B0"/>
    <w:rsid w:val="006637B3"/>
    <w:rsid w:val="00663AFE"/>
    <w:rsid w:val="00664234"/>
    <w:rsid w:val="006644BE"/>
    <w:rsid w:val="00664591"/>
    <w:rsid w:val="00664901"/>
    <w:rsid w:val="006649E0"/>
    <w:rsid w:val="00664F0E"/>
    <w:rsid w:val="00664F67"/>
    <w:rsid w:val="006652D3"/>
    <w:rsid w:val="00665480"/>
    <w:rsid w:val="00665749"/>
    <w:rsid w:val="006658F3"/>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21A"/>
    <w:rsid w:val="00674815"/>
    <w:rsid w:val="0067485A"/>
    <w:rsid w:val="0067495E"/>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5E8"/>
    <w:rsid w:val="006838A2"/>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697"/>
    <w:rsid w:val="00686DDC"/>
    <w:rsid w:val="00686FCD"/>
    <w:rsid w:val="00687049"/>
    <w:rsid w:val="006872EB"/>
    <w:rsid w:val="006876C7"/>
    <w:rsid w:val="00687729"/>
    <w:rsid w:val="006878F3"/>
    <w:rsid w:val="00687B9A"/>
    <w:rsid w:val="00687DBB"/>
    <w:rsid w:val="00690017"/>
    <w:rsid w:val="006902C8"/>
    <w:rsid w:val="00690465"/>
    <w:rsid w:val="006905C3"/>
    <w:rsid w:val="00690875"/>
    <w:rsid w:val="006909DF"/>
    <w:rsid w:val="00690B50"/>
    <w:rsid w:val="00690BA3"/>
    <w:rsid w:val="006910BA"/>
    <w:rsid w:val="0069121E"/>
    <w:rsid w:val="00691346"/>
    <w:rsid w:val="006917AF"/>
    <w:rsid w:val="00691824"/>
    <w:rsid w:val="006918ED"/>
    <w:rsid w:val="006921BD"/>
    <w:rsid w:val="00693075"/>
    <w:rsid w:val="006930A3"/>
    <w:rsid w:val="006933C9"/>
    <w:rsid w:val="006934E5"/>
    <w:rsid w:val="0069358C"/>
    <w:rsid w:val="006939F3"/>
    <w:rsid w:val="0069424A"/>
    <w:rsid w:val="006943E3"/>
    <w:rsid w:val="0069446A"/>
    <w:rsid w:val="00694498"/>
    <w:rsid w:val="00694835"/>
    <w:rsid w:val="00694B63"/>
    <w:rsid w:val="00694D5D"/>
    <w:rsid w:val="00694E59"/>
    <w:rsid w:val="006955A5"/>
    <w:rsid w:val="00695B55"/>
    <w:rsid w:val="00695E48"/>
    <w:rsid w:val="006961EE"/>
    <w:rsid w:val="00696478"/>
    <w:rsid w:val="006966D3"/>
    <w:rsid w:val="00696F88"/>
    <w:rsid w:val="0069730A"/>
    <w:rsid w:val="0069733E"/>
    <w:rsid w:val="006977CC"/>
    <w:rsid w:val="006A0281"/>
    <w:rsid w:val="006A0359"/>
    <w:rsid w:val="006A1122"/>
    <w:rsid w:val="006A1138"/>
    <w:rsid w:val="006A1459"/>
    <w:rsid w:val="006A1830"/>
    <w:rsid w:val="006A1831"/>
    <w:rsid w:val="006A19DE"/>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0ECA"/>
    <w:rsid w:val="006B10DF"/>
    <w:rsid w:val="006B1954"/>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0EF3"/>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454D"/>
    <w:rsid w:val="006C54CA"/>
    <w:rsid w:val="006C5695"/>
    <w:rsid w:val="006C59F3"/>
    <w:rsid w:val="006C5A35"/>
    <w:rsid w:val="006C5F82"/>
    <w:rsid w:val="006C64E5"/>
    <w:rsid w:val="006C69F1"/>
    <w:rsid w:val="006C6B0F"/>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4AF3"/>
    <w:rsid w:val="006D59EE"/>
    <w:rsid w:val="006D5AD4"/>
    <w:rsid w:val="006D6220"/>
    <w:rsid w:val="006D62AB"/>
    <w:rsid w:val="006D672D"/>
    <w:rsid w:val="006D69F9"/>
    <w:rsid w:val="006D6DA5"/>
    <w:rsid w:val="006D7219"/>
    <w:rsid w:val="006D7315"/>
    <w:rsid w:val="006D7330"/>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ED3"/>
    <w:rsid w:val="006E1F1F"/>
    <w:rsid w:val="006E3403"/>
    <w:rsid w:val="006E3408"/>
    <w:rsid w:val="006E3612"/>
    <w:rsid w:val="006E375D"/>
    <w:rsid w:val="006E3A57"/>
    <w:rsid w:val="006E412D"/>
    <w:rsid w:val="006E44A7"/>
    <w:rsid w:val="006E453B"/>
    <w:rsid w:val="006E488F"/>
    <w:rsid w:val="006E525A"/>
    <w:rsid w:val="006E54E1"/>
    <w:rsid w:val="006E5663"/>
    <w:rsid w:val="006E5BC6"/>
    <w:rsid w:val="006E5C1E"/>
    <w:rsid w:val="006E5F04"/>
    <w:rsid w:val="006E662D"/>
    <w:rsid w:val="006E6697"/>
    <w:rsid w:val="006E691B"/>
    <w:rsid w:val="006E6AF9"/>
    <w:rsid w:val="006E6FC3"/>
    <w:rsid w:val="006E701A"/>
    <w:rsid w:val="006E7085"/>
    <w:rsid w:val="006E7178"/>
    <w:rsid w:val="006E72D4"/>
    <w:rsid w:val="006E73BD"/>
    <w:rsid w:val="006E7583"/>
    <w:rsid w:val="006E7836"/>
    <w:rsid w:val="006E7851"/>
    <w:rsid w:val="006E7F17"/>
    <w:rsid w:val="006F0339"/>
    <w:rsid w:val="006F0624"/>
    <w:rsid w:val="006F0942"/>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45"/>
    <w:rsid w:val="006F38FF"/>
    <w:rsid w:val="006F3A51"/>
    <w:rsid w:val="006F3C7B"/>
    <w:rsid w:val="006F4479"/>
    <w:rsid w:val="006F48A3"/>
    <w:rsid w:val="006F497D"/>
    <w:rsid w:val="006F5576"/>
    <w:rsid w:val="006F5654"/>
    <w:rsid w:val="006F5BEE"/>
    <w:rsid w:val="006F5CE4"/>
    <w:rsid w:val="006F61FC"/>
    <w:rsid w:val="006F65C9"/>
    <w:rsid w:val="006F6967"/>
    <w:rsid w:val="006F6CF1"/>
    <w:rsid w:val="006F73DC"/>
    <w:rsid w:val="006F7435"/>
    <w:rsid w:val="007002D7"/>
    <w:rsid w:val="007006D6"/>
    <w:rsid w:val="00700D12"/>
    <w:rsid w:val="00700D3F"/>
    <w:rsid w:val="00700F67"/>
    <w:rsid w:val="00700FC3"/>
    <w:rsid w:val="00701041"/>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2F58"/>
    <w:rsid w:val="007133E4"/>
    <w:rsid w:val="007133EC"/>
    <w:rsid w:val="007139CE"/>
    <w:rsid w:val="00713C9B"/>
    <w:rsid w:val="00713DBF"/>
    <w:rsid w:val="00713DE1"/>
    <w:rsid w:val="00713F0D"/>
    <w:rsid w:val="007140F2"/>
    <w:rsid w:val="00714266"/>
    <w:rsid w:val="007142EA"/>
    <w:rsid w:val="0071442E"/>
    <w:rsid w:val="00714583"/>
    <w:rsid w:val="007149E3"/>
    <w:rsid w:val="007150C5"/>
    <w:rsid w:val="00715879"/>
    <w:rsid w:val="00715F29"/>
    <w:rsid w:val="00715FB3"/>
    <w:rsid w:val="00716909"/>
    <w:rsid w:val="00716B79"/>
    <w:rsid w:val="00716CA0"/>
    <w:rsid w:val="0071786F"/>
    <w:rsid w:val="00717BCF"/>
    <w:rsid w:val="00717DC2"/>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03F"/>
    <w:rsid w:val="0073218C"/>
    <w:rsid w:val="00732323"/>
    <w:rsid w:val="007323D5"/>
    <w:rsid w:val="00732507"/>
    <w:rsid w:val="00732804"/>
    <w:rsid w:val="00732B8C"/>
    <w:rsid w:val="00732EAB"/>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31"/>
    <w:rsid w:val="0073642E"/>
    <w:rsid w:val="0073647F"/>
    <w:rsid w:val="0073666D"/>
    <w:rsid w:val="007369B2"/>
    <w:rsid w:val="00736D52"/>
    <w:rsid w:val="00736DF6"/>
    <w:rsid w:val="007370E7"/>
    <w:rsid w:val="007372D5"/>
    <w:rsid w:val="007372DA"/>
    <w:rsid w:val="007377C4"/>
    <w:rsid w:val="00737AC1"/>
    <w:rsid w:val="00737D95"/>
    <w:rsid w:val="00740138"/>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C4F"/>
    <w:rsid w:val="00743EDC"/>
    <w:rsid w:val="00743EF3"/>
    <w:rsid w:val="0074406F"/>
    <w:rsid w:val="007444C7"/>
    <w:rsid w:val="007444F7"/>
    <w:rsid w:val="00744DBB"/>
    <w:rsid w:val="00744E19"/>
    <w:rsid w:val="0074553D"/>
    <w:rsid w:val="00746041"/>
    <w:rsid w:val="00746A6D"/>
    <w:rsid w:val="00746F6A"/>
    <w:rsid w:val="00746FD1"/>
    <w:rsid w:val="00747D2A"/>
    <w:rsid w:val="00750299"/>
    <w:rsid w:val="007505AE"/>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4A"/>
    <w:rsid w:val="007521D7"/>
    <w:rsid w:val="007521F9"/>
    <w:rsid w:val="00752322"/>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709"/>
    <w:rsid w:val="00760932"/>
    <w:rsid w:val="007618B1"/>
    <w:rsid w:val="007619AD"/>
    <w:rsid w:val="00761A80"/>
    <w:rsid w:val="00761AAD"/>
    <w:rsid w:val="00761B04"/>
    <w:rsid w:val="00761C08"/>
    <w:rsid w:val="00761F0D"/>
    <w:rsid w:val="00761F36"/>
    <w:rsid w:val="00762162"/>
    <w:rsid w:val="007626DE"/>
    <w:rsid w:val="007629CA"/>
    <w:rsid w:val="00762C09"/>
    <w:rsid w:val="00762E47"/>
    <w:rsid w:val="00762F38"/>
    <w:rsid w:val="00764114"/>
    <w:rsid w:val="00764778"/>
    <w:rsid w:val="007649D5"/>
    <w:rsid w:val="00764B29"/>
    <w:rsid w:val="00764ECF"/>
    <w:rsid w:val="00765016"/>
    <w:rsid w:val="00765421"/>
    <w:rsid w:val="0076546D"/>
    <w:rsid w:val="00765550"/>
    <w:rsid w:val="00765C63"/>
    <w:rsid w:val="00765E08"/>
    <w:rsid w:val="00766479"/>
    <w:rsid w:val="0076652F"/>
    <w:rsid w:val="00766A2B"/>
    <w:rsid w:val="00766B67"/>
    <w:rsid w:val="00766DDD"/>
    <w:rsid w:val="007670F0"/>
    <w:rsid w:val="007704DE"/>
    <w:rsid w:val="00770745"/>
    <w:rsid w:val="007709CD"/>
    <w:rsid w:val="00770C60"/>
    <w:rsid w:val="00770E78"/>
    <w:rsid w:val="00770FE5"/>
    <w:rsid w:val="00771165"/>
    <w:rsid w:val="00771290"/>
    <w:rsid w:val="00771D69"/>
    <w:rsid w:val="007726A7"/>
    <w:rsid w:val="007726F1"/>
    <w:rsid w:val="0077302C"/>
    <w:rsid w:val="0077318D"/>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27E"/>
    <w:rsid w:val="00782788"/>
    <w:rsid w:val="0078284E"/>
    <w:rsid w:val="00782DA9"/>
    <w:rsid w:val="00782DF5"/>
    <w:rsid w:val="00783107"/>
    <w:rsid w:val="007832CA"/>
    <w:rsid w:val="007838B0"/>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D60"/>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E63"/>
    <w:rsid w:val="0079567C"/>
    <w:rsid w:val="007958B9"/>
    <w:rsid w:val="00795AB9"/>
    <w:rsid w:val="00795B34"/>
    <w:rsid w:val="00795D15"/>
    <w:rsid w:val="00795FAA"/>
    <w:rsid w:val="007960BE"/>
    <w:rsid w:val="00796267"/>
    <w:rsid w:val="00796765"/>
    <w:rsid w:val="007969BD"/>
    <w:rsid w:val="00797356"/>
    <w:rsid w:val="0079779B"/>
    <w:rsid w:val="00797E04"/>
    <w:rsid w:val="007A02D7"/>
    <w:rsid w:val="007A0C10"/>
    <w:rsid w:val="007A0F25"/>
    <w:rsid w:val="007A123C"/>
    <w:rsid w:val="007A1632"/>
    <w:rsid w:val="007A1829"/>
    <w:rsid w:val="007A1A5A"/>
    <w:rsid w:val="007A1B22"/>
    <w:rsid w:val="007A1C55"/>
    <w:rsid w:val="007A1FB0"/>
    <w:rsid w:val="007A22CE"/>
    <w:rsid w:val="007A2534"/>
    <w:rsid w:val="007A2B30"/>
    <w:rsid w:val="007A2D82"/>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394"/>
    <w:rsid w:val="007A54FA"/>
    <w:rsid w:val="007A5A2B"/>
    <w:rsid w:val="007A5A43"/>
    <w:rsid w:val="007A5AA9"/>
    <w:rsid w:val="007A616B"/>
    <w:rsid w:val="007A68BF"/>
    <w:rsid w:val="007A6E31"/>
    <w:rsid w:val="007A7007"/>
    <w:rsid w:val="007A7ACB"/>
    <w:rsid w:val="007B0BEC"/>
    <w:rsid w:val="007B138C"/>
    <w:rsid w:val="007B13AA"/>
    <w:rsid w:val="007B1BDA"/>
    <w:rsid w:val="007B221C"/>
    <w:rsid w:val="007B2851"/>
    <w:rsid w:val="007B291C"/>
    <w:rsid w:val="007B2CD5"/>
    <w:rsid w:val="007B34A4"/>
    <w:rsid w:val="007B35FA"/>
    <w:rsid w:val="007B3E89"/>
    <w:rsid w:val="007B40BB"/>
    <w:rsid w:val="007B4E24"/>
    <w:rsid w:val="007B528E"/>
    <w:rsid w:val="007B5509"/>
    <w:rsid w:val="007B59D7"/>
    <w:rsid w:val="007B60EA"/>
    <w:rsid w:val="007B621C"/>
    <w:rsid w:val="007B64B7"/>
    <w:rsid w:val="007B692F"/>
    <w:rsid w:val="007B6C4E"/>
    <w:rsid w:val="007B6F23"/>
    <w:rsid w:val="007B6F29"/>
    <w:rsid w:val="007B7322"/>
    <w:rsid w:val="007B74A3"/>
    <w:rsid w:val="007B75FE"/>
    <w:rsid w:val="007B7756"/>
    <w:rsid w:val="007B7F8A"/>
    <w:rsid w:val="007C0223"/>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71E8"/>
    <w:rsid w:val="007C7538"/>
    <w:rsid w:val="007C7752"/>
    <w:rsid w:val="007C7A33"/>
    <w:rsid w:val="007C7CCA"/>
    <w:rsid w:val="007C7CCF"/>
    <w:rsid w:val="007C7CF6"/>
    <w:rsid w:val="007D011A"/>
    <w:rsid w:val="007D08F7"/>
    <w:rsid w:val="007D10F7"/>
    <w:rsid w:val="007D19AD"/>
    <w:rsid w:val="007D22CC"/>
    <w:rsid w:val="007D2521"/>
    <w:rsid w:val="007D26C1"/>
    <w:rsid w:val="007D2D68"/>
    <w:rsid w:val="007D2E32"/>
    <w:rsid w:val="007D39DB"/>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D24"/>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A88"/>
    <w:rsid w:val="007E0C31"/>
    <w:rsid w:val="007E0CB2"/>
    <w:rsid w:val="007E0DD3"/>
    <w:rsid w:val="007E0FF4"/>
    <w:rsid w:val="007E118B"/>
    <w:rsid w:val="007E16D9"/>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02B"/>
    <w:rsid w:val="007E61E8"/>
    <w:rsid w:val="007E620F"/>
    <w:rsid w:val="007E6272"/>
    <w:rsid w:val="007E64EC"/>
    <w:rsid w:val="007E6527"/>
    <w:rsid w:val="007E66C3"/>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462"/>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62"/>
    <w:rsid w:val="0080296E"/>
    <w:rsid w:val="008029AE"/>
    <w:rsid w:val="00802A46"/>
    <w:rsid w:val="00802C2D"/>
    <w:rsid w:val="00802EAB"/>
    <w:rsid w:val="00802FE1"/>
    <w:rsid w:val="008030A2"/>
    <w:rsid w:val="0080395D"/>
    <w:rsid w:val="00803C5D"/>
    <w:rsid w:val="008042AD"/>
    <w:rsid w:val="00804A2A"/>
    <w:rsid w:val="00804EC6"/>
    <w:rsid w:val="0080517F"/>
    <w:rsid w:val="00805355"/>
    <w:rsid w:val="0080536A"/>
    <w:rsid w:val="008053AB"/>
    <w:rsid w:val="00805720"/>
    <w:rsid w:val="008057A5"/>
    <w:rsid w:val="00805B99"/>
    <w:rsid w:val="00805BA7"/>
    <w:rsid w:val="00805C26"/>
    <w:rsid w:val="008062C9"/>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0D46"/>
    <w:rsid w:val="00821695"/>
    <w:rsid w:val="008216E6"/>
    <w:rsid w:val="00822012"/>
    <w:rsid w:val="0082214B"/>
    <w:rsid w:val="008222A3"/>
    <w:rsid w:val="008222E3"/>
    <w:rsid w:val="00822CBC"/>
    <w:rsid w:val="00822CDE"/>
    <w:rsid w:val="00822EB2"/>
    <w:rsid w:val="0082323E"/>
    <w:rsid w:val="00823727"/>
    <w:rsid w:val="008238C5"/>
    <w:rsid w:val="0082422C"/>
    <w:rsid w:val="00824E12"/>
    <w:rsid w:val="008253D7"/>
    <w:rsid w:val="008257F1"/>
    <w:rsid w:val="008258E0"/>
    <w:rsid w:val="00825B9E"/>
    <w:rsid w:val="00825BE1"/>
    <w:rsid w:val="00825DF9"/>
    <w:rsid w:val="00826123"/>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B4E"/>
    <w:rsid w:val="00831E21"/>
    <w:rsid w:val="00832BDE"/>
    <w:rsid w:val="00832CDC"/>
    <w:rsid w:val="00832E46"/>
    <w:rsid w:val="00832ED2"/>
    <w:rsid w:val="00833693"/>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4FF"/>
    <w:rsid w:val="008376E7"/>
    <w:rsid w:val="008378FC"/>
    <w:rsid w:val="00837B00"/>
    <w:rsid w:val="00837C15"/>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8F6"/>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AB9"/>
    <w:rsid w:val="00854BDA"/>
    <w:rsid w:val="008552E2"/>
    <w:rsid w:val="00855690"/>
    <w:rsid w:val="00855746"/>
    <w:rsid w:val="008557B3"/>
    <w:rsid w:val="00855899"/>
    <w:rsid w:val="00855F51"/>
    <w:rsid w:val="00856173"/>
    <w:rsid w:val="008566D2"/>
    <w:rsid w:val="008567D3"/>
    <w:rsid w:val="00856D48"/>
    <w:rsid w:val="00857610"/>
    <w:rsid w:val="00857A1F"/>
    <w:rsid w:val="00857ABD"/>
    <w:rsid w:val="00857F04"/>
    <w:rsid w:val="00857FB6"/>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580F"/>
    <w:rsid w:val="00865A10"/>
    <w:rsid w:val="00865C3E"/>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5E52"/>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AB"/>
    <w:rsid w:val="00881CD3"/>
    <w:rsid w:val="00881F43"/>
    <w:rsid w:val="008827AD"/>
    <w:rsid w:val="00882991"/>
    <w:rsid w:val="008829FB"/>
    <w:rsid w:val="00882D6C"/>
    <w:rsid w:val="00882DD4"/>
    <w:rsid w:val="00883486"/>
    <w:rsid w:val="008836A7"/>
    <w:rsid w:val="008838E2"/>
    <w:rsid w:val="00883A67"/>
    <w:rsid w:val="00883CED"/>
    <w:rsid w:val="00883D58"/>
    <w:rsid w:val="008846F4"/>
    <w:rsid w:val="00884938"/>
    <w:rsid w:val="00884A23"/>
    <w:rsid w:val="00884CEA"/>
    <w:rsid w:val="0088556A"/>
    <w:rsid w:val="0088590D"/>
    <w:rsid w:val="00885DB3"/>
    <w:rsid w:val="00885E30"/>
    <w:rsid w:val="00886001"/>
    <w:rsid w:val="00886145"/>
    <w:rsid w:val="008863CE"/>
    <w:rsid w:val="00886512"/>
    <w:rsid w:val="0088682D"/>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AC7"/>
    <w:rsid w:val="00897C3C"/>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996"/>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50F"/>
    <w:rsid w:val="008A6776"/>
    <w:rsid w:val="008A6924"/>
    <w:rsid w:val="008A6BD4"/>
    <w:rsid w:val="008A6BDC"/>
    <w:rsid w:val="008A6F15"/>
    <w:rsid w:val="008A7061"/>
    <w:rsid w:val="008A762F"/>
    <w:rsid w:val="008A7A49"/>
    <w:rsid w:val="008A7F57"/>
    <w:rsid w:val="008B0213"/>
    <w:rsid w:val="008B0E97"/>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4E33"/>
    <w:rsid w:val="008B50C8"/>
    <w:rsid w:val="008B529D"/>
    <w:rsid w:val="008B52EC"/>
    <w:rsid w:val="008B5EC1"/>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710"/>
    <w:rsid w:val="008C1AA5"/>
    <w:rsid w:val="008C1B28"/>
    <w:rsid w:val="008C1CEE"/>
    <w:rsid w:val="008C1E2B"/>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AA3"/>
    <w:rsid w:val="008C5DCB"/>
    <w:rsid w:val="008C5E0A"/>
    <w:rsid w:val="008C6315"/>
    <w:rsid w:val="008C66F4"/>
    <w:rsid w:val="008C7CC9"/>
    <w:rsid w:val="008D069A"/>
    <w:rsid w:val="008D06D0"/>
    <w:rsid w:val="008D07F3"/>
    <w:rsid w:val="008D0F24"/>
    <w:rsid w:val="008D1118"/>
    <w:rsid w:val="008D1166"/>
    <w:rsid w:val="008D169B"/>
    <w:rsid w:val="008D1EBB"/>
    <w:rsid w:val="008D2150"/>
    <w:rsid w:val="008D2353"/>
    <w:rsid w:val="008D2436"/>
    <w:rsid w:val="008D2C58"/>
    <w:rsid w:val="008D30F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59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4C37"/>
    <w:rsid w:val="008E4CB1"/>
    <w:rsid w:val="008E50F3"/>
    <w:rsid w:val="008E53D1"/>
    <w:rsid w:val="008E569A"/>
    <w:rsid w:val="008E5A0F"/>
    <w:rsid w:val="008E5D59"/>
    <w:rsid w:val="008E6576"/>
    <w:rsid w:val="008E69AE"/>
    <w:rsid w:val="008E6D6C"/>
    <w:rsid w:val="008E6DE3"/>
    <w:rsid w:val="008E6EF3"/>
    <w:rsid w:val="008E79CA"/>
    <w:rsid w:val="008E79E6"/>
    <w:rsid w:val="008E7DD6"/>
    <w:rsid w:val="008F00AF"/>
    <w:rsid w:val="008F01CA"/>
    <w:rsid w:val="008F0232"/>
    <w:rsid w:val="008F0D77"/>
    <w:rsid w:val="008F0EC9"/>
    <w:rsid w:val="008F118B"/>
    <w:rsid w:val="008F1C4A"/>
    <w:rsid w:val="008F21B4"/>
    <w:rsid w:val="008F220F"/>
    <w:rsid w:val="008F2A15"/>
    <w:rsid w:val="008F2B60"/>
    <w:rsid w:val="008F2C82"/>
    <w:rsid w:val="008F2F6B"/>
    <w:rsid w:val="008F2F81"/>
    <w:rsid w:val="008F3DF4"/>
    <w:rsid w:val="008F4131"/>
    <w:rsid w:val="008F42FF"/>
    <w:rsid w:val="008F448A"/>
    <w:rsid w:val="008F481E"/>
    <w:rsid w:val="008F48E8"/>
    <w:rsid w:val="008F498F"/>
    <w:rsid w:val="008F4BE6"/>
    <w:rsid w:val="008F4C3C"/>
    <w:rsid w:val="008F4E1F"/>
    <w:rsid w:val="008F4E65"/>
    <w:rsid w:val="008F520B"/>
    <w:rsid w:val="008F53DC"/>
    <w:rsid w:val="008F5620"/>
    <w:rsid w:val="008F5A5C"/>
    <w:rsid w:val="008F5EC8"/>
    <w:rsid w:val="008F627B"/>
    <w:rsid w:val="008F62C4"/>
    <w:rsid w:val="008F63D5"/>
    <w:rsid w:val="008F64D2"/>
    <w:rsid w:val="008F67B0"/>
    <w:rsid w:val="008F6A20"/>
    <w:rsid w:val="008F6AB5"/>
    <w:rsid w:val="008F6D43"/>
    <w:rsid w:val="008F778D"/>
    <w:rsid w:val="008F7A87"/>
    <w:rsid w:val="008F7CAB"/>
    <w:rsid w:val="008F7F50"/>
    <w:rsid w:val="009004C2"/>
    <w:rsid w:val="009006ED"/>
    <w:rsid w:val="009008D9"/>
    <w:rsid w:val="00900932"/>
    <w:rsid w:val="00900E15"/>
    <w:rsid w:val="00901307"/>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B9D"/>
    <w:rsid w:val="00917C0F"/>
    <w:rsid w:val="00917C70"/>
    <w:rsid w:val="00917E56"/>
    <w:rsid w:val="00917F8E"/>
    <w:rsid w:val="00920014"/>
    <w:rsid w:val="00920782"/>
    <w:rsid w:val="00920E6F"/>
    <w:rsid w:val="0092144F"/>
    <w:rsid w:val="00921B0A"/>
    <w:rsid w:val="00921DE6"/>
    <w:rsid w:val="00921F2E"/>
    <w:rsid w:val="00921FB7"/>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A00"/>
    <w:rsid w:val="0092513E"/>
    <w:rsid w:val="009258FB"/>
    <w:rsid w:val="00925B81"/>
    <w:rsid w:val="00925CEC"/>
    <w:rsid w:val="00925E77"/>
    <w:rsid w:val="0092635A"/>
    <w:rsid w:val="009265FC"/>
    <w:rsid w:val="009267A0"/>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44E"/>
    <w:rsid w:val="00936502"/>
    <w:rsid w:val="00936792"/>
    <w:rsid w:val="00936A27"/>
    <w:rsid w:val="009370B6"/>
    <w:rsid w:val="00937268"/>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99C"/>
    <w:rsid w:val="00941AD0"/>
    <w:rsid w:val="00942373"/>
    <w:rsid w:val="00942479"/>
    <w:rsid w:val="0094264F"/>
    <w:rsid w:val="009427D7"/>
    <w:rsid w:val="009427D9"/>
    <w:rsid w:val="009427EC"/>
    <w:rsid w:val="00942978"/>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47B28"/>
    <w:rsid w:val="0095041A"/>
    <w:rsid w:val="0095091B"/>
    <w:rsid w:val="00950D30"/>
    <w:rsid w:val="00951291"/>
    <w:rsid w:val="00951584"/>
    <w:rsid w:val="00952342"/>
    <w:rsid w:val="0095234C"/>
    <w:rsid w:val="00953096"/>
    <w:rsid w:val="00953802"/>
    <w:rsid w:val="00953878"/>
    <w:rsid w:val="009538B7"/>
    <w:rsid w:val="00953A7B"/>
    <w:rsid w:val="00953C07"/>
    <w:rsid w:val="00954619"/>
    <w:rsid w:val="00954F48"/>
    <w:rsid w:val="00955214"/>
    <w:rsid w:val="00955468"/>
    <w:rsid w:val="0095556C"/>
    <w:rsid w:val="0095572E"/>
    <w:rsid w:val="009558D0"/>
    <w:rsid w:val="0095606D"/>
    <w:rsid w:val="00956143"/>
    <w:rsid w:val="0095659E"/>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20D"/>
    <w:rsid w:val="0096178E"/>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32CF"/>
    <w:rsid w:val="0097331D"/>
    <w:rsid w:val="009734B5"/>
    <w:rsid w:val="00973F19"/>
    <w:rsid w:val="00974092"/>
    <w:rsid w:val="009748DF"/>
    <w:rsid w:val="00974E2C"/>
    <w:rsid w:val="0097525C"/>
    <w:rsid w:val="009753EC"/>
    <w:rsid w:val="00976479"/>
    <w:rsid w:val="00976849"/>
    <w:rsid w:val="00976C88"/>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3ED4"/>
    <w:rsid w:val="009845C3"/>
    <w:rsid w:val="00984719"/>
    <w:rsid w:val="009848B8"/>
    <w:rsid w:val="00984C41"/>
    <w:rsid w:val="00984F82"/>
    <w:rsid w:val="009851C6"/>
    <w:rsid w:val="0098523E"/>
    <w:rsid w:val="00985A1D"/>
    <w:rsid w:val="00985B1A"/>
    <w:rsid w:val="00985B34"/>
    <w:rsid w:val="00985BC7"/>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728"/>
    <w:rsid w:val="009928DF"/>
    <w:rsid w:val="009931E0"/>
    <w:rsid w:val="0099361A"/>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1F74"/>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05C"/>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188"/>
    <w:rsid w:val="009B1255"/>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78B"/>
    <w:rsid w:val="009B4DAD"/>
    <w:rsid w:val="009B4F43"/>
    <w:rsid w:val="009B5606"/>
    <w:rsid w:val="009B5CEA"/>
    <w:rsid w:val="009B5E54"/>
    <w:rsid w:val="009B6091"/>
    <w:rsid w:val="009B643C"/>
    <w:rsid w:val="009B65D0"/>
    <w:rsid w:val="009B6AAF"/>
    <w:rsid w:val="009B710A"/>
    <w:rsid w:val="009B714E"/>
    <w:rsid w:val="009B722B"/>
    <w:rsid w:val="009B7440"/>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3F5"/>
    <w:rsid w:val="009C59F1"/>
    <w:rsid w:val="009C5C1F"/>
    <w:rsid w:val="009C5CFD"/>
    <w:rsid w:val="009C6829"/>
    <w:rsid w:val="009C6C56"/>
    <w:rsid w:val="009C6C88"/>
    <w:rsid w:val="009C7105"/>
    <w:rsid w:val="009C710E"/>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C5D"/>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618"/>
    <w:rsid w:val="009E4F63"/>
    <w:rsid w:val="009E50F9"/>
    <w:rsid w:val="009E52DA"/>
    <w:rsid w:val="009E57D3"/>
    <w:rsid w:val="009E5DC1"/>
    <w:rsid w:val="009E6373"/>
    <w:rsid w:val="009E64E8"/>
    <w:rsid w:val="009E6689"/>
    <w:rsid w:val="009E6C0B"/>
    <w:rsid w:val="009E6CF8"/>
    <w:rsid w:val="009E6E4F"/>
    <w:rsid w:val="009E7474"/>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24"/>
    <w:rsid w:val="009F6244"/>
    <w:rsid w:val="009F6406"/>
    <w:rsid w:val="009F6943"/>
    <w:rsid w:val="009F6A05"/>
    <w:rsid w:val="009F6CC5"/>
    <w:rsid w:val="009F6D75"/>
    <w:rsid w:val="009F71DE"/>
    <w:rsid w:val="009F77F9"/>
    <w:rsid w:val="009F788B"/>
    <w:rsid w:val="009F795D"/>
    <w:rsid w:val="009F796F"/>
    <w:rsid w:val="009F7AE6"/>
    <w:rsid w:val="009F7D42"/>
    <w:rsid w:val="00A000F0"/>
    <w:rsid w:val="00A00133"/>
    <w:rsid w:val="00A0036B"/>
    <w:rsid w:val="00A004AD"/>
    <w:rsid w:val="00A0074A"/>
    <w:rsid w:val="00A00B45"/>
    <w:rsid w:val="00A00FFD"/>
    <w:rsid w:val="00A01197"/>
    <w:rsid w:val="00A011D9"/>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A3C"/>
    <w:rsid w:val="00A16C22"/>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1774"/>
    <w:rsid w:val="00A31C24"/>
    <w:rsid w:val="00A31D94"/>
    <w:rsid w:val="00A3280A"/>
    <w:rsid w:val="00A32C05"/>
    <w:rsid w:val="00A330D7"/>
    <w:rsid w:val="00A3316F"/>
    <w:rsid w:val="00A333C2"/>
    <w:rsid w:val="00A33667"/>
    <w:rsid w:val="00A336A4"/>
    <w:rsid w:val="00A33CFE"/>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5E44"/>
    <w:rsid w:val="00A36214"/>
    <w:rsid w:val="00A366C6"/>
    <w:rsid w:val="00A36B2F"/>
    <w:rsid w:val="00A3736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EAA"/>
    <w:rsid w:val="00A43F33"/>
    <w:rsid w:val="00A443B5"/>
    <w:rsid w:val="00A444C8"/>
    <w:rsid w:val="00A44584"/>
    <w:rsid w:val="00A447FE"/>
    <w:rsid w:val="00A44AA3"/>
    <w:rsid w:val="00A44AB4"/>
    <w:rsid w:val="00A44C52"/>
    <w:rsid w:val="00A44D94"/>
    <w:rsid w:val="00A44E90"/>
    <w:rsid w:val="00A456CD"/>
    <w:rsid w:val="00A46545"/>
    <w:rsid w:val="00A46699"/>
    <w:rsid w:val="00A4671E"/>
    <w:rsid w:val="00A46C45"/>
    <w:rsid w:val="00A46CE4"/>
    <w:rsid w:val="00A46E08"/>
    <w:rsid w:val="00A473A2"/>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693"/>
    <w:rsid w:val="00A517C1"/>
    <w:rsid w:val="00A519CA"/>
    <w:rsid w:val="00A51A66"/>
    <w:rsid w:val="00A51A70"/>
    <w:rsid w:val="00A525F9"/>
    <w:rsid w:val="00A52C30"/>
    <w:rsid w:val="00A52C74"/>
    <w:rsid w:val="00A5392E"/>
    <w:rsid w:val="00A53ADB"/>
    <w:rsid w:val="00A53C49"/>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D7E"/>
    <w:rsid w:val="00A57F83"/>
    <w:rsid w:val="00A603D6"/>
    <w:rsid w:val="00A60DE4"/>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4D10"/>
    <w:rsid w:val="00A6506F"/>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5F4"/>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1FC"/>
    <w:rsid w:val="00A954C7"/>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5BEA"/>
    <w:rsid w:val="00AB6287"/>
    <w:rsid w:val="00AB651A"/>
    <w:rsid w:val="00AB68F6"/>
    <w:rsid w:val="00AB6B60"/>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DE4"/>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9A0"/>
    <w:rsid w:val="00AD1D7A"/>
    <w:rsid w:val="00AD239C"/>
    <w:rsid w:val="00AD28EF"/>
    <w:rsid w:val="00AD2C77"/>
    <w:rsid w:val="00AD2D95"/>
    <w:rsid w:val="00AD2FE8"/>
    <w:rsid w:val="00AD34EC"/>
    <w:rsid w:val="00AD372A"/>
    <w:rsid w:val="00AD3782"/>
    <w:rsid w:val="00AD3819"/>
    <w:rsid w:val="00AD39D7"/>
    <w:rsid w:val="00AD3BCB"/>
    <w:rsid w:val="00AD40B0"/>
    <w:rsid w:val="00AD4364"/>
    <w:rsid w:val="00AD4812"/>
    <w:rsid w:val="00AD5526"/>
    <w:rsid w:val="00AD576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996"/>
    <w:rsid w:val="00AE1BD0"/>
    <w:rsid w:val="00AE1D2F"/>
    <w:rsid w:val="00AE2417"/>
    <w:rsid w:val="00AE2482"/>
    <w:rsid w:val="00AE2537"/>
    <w:rsid w:val="00AE29B1"/>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C71"/>
    <w:rsid w:val="00AE7F34"/>
    <w:rsid w:val="00AF00D6"/>
    <w:rsid w:val="00AF032E"/>
    <w:rsid w:val="00AF035C"/>
    <w:rsid w:val="00AF0535"/>
    <w:rsid w:val="00AF0854"/>
    <w:rsid w:val="00AF08EB"/>
    <w:rsid w:val="00AF0A6B"/>
    <w:rsid w:val="00AF0A90"/>
    <w:rsid w:val="00AF0B74"/>
    <w:rsid w:val="00AF14D2"/>
    <w:rsid w:val="00AF186C"/>
    <w:rsid w:val="00AF1984"/>
    <w:rsid w:val="00AF1B0E"/>
    <w:rsid w:val="00AF26A5"/>
    <w:rsid w:val="00AF273C"/>
    <w:rsid w:val="00AF2AA9"/>
    <w:rsid w:val="00AF2BF4"/>
    <w:rsid w:val="00AF3579"/>
    <w:rsid w:val="00AF365F"/>
    <w:rsid w:val="00AF370E"/>
    <w:rsid w:val="00AF3C46"/>
    <w:rsid w:val="00AF3EFA"/>
    <w:rsid w:val="00AF412D"/>
    <w:rsid w:val="00AF498D"/>
    <w:rsid w:val="00AF4A27"/>
    <w:rsid w:val="00AF4FB6"/>
    <w:rsid w:val="00AF522C"/>
    <w:rsid w:val="00AF523E"/>
    <w:rsid w:val="00AF5B11"/>
    <w:rsid w:val="00AF5D37"/>
    <w:rsid w:val="00AF5DAA"/>
    <w:rsid w:val="00AF6A29"/>
    <w:rsid w:val="00AF6C17"/>
    <w:rsid w:val="00AF6EF3"/>
    <w:rsid w:val="00AF7064"/>
    <w:rsid w:val="00AF7539"/>
    <w:rsid w:val="00AF7BD2"/>
    <w:rsid w:val="00AF7C43"/>
    <w:rsid w:val="00AF7D9D"/>
    <w:rsid w:val="00AF7FEB"/>
    <w:rsid w:val="00B00218"/>
    <w:rsid w:val="00B007A2"/>
    <w:rsid w:val="00B00F3B"/>
    <w:rsid w:val="00B01301"/>
    <w:rsid w:val="00B01474"/>
    <w:rsid w:val="00B015B4"/>
    <w:rsid w:val="00B01914"/>
    <w:rsid w:val="00B01D14"/>
    <w:rsid w:val="00B01F29"/>
    <w:rsid w:val="00B029D8"/>
    <w:rsid w:val="00B02AE0"/>
    <w:rsid w:val="00B02ED1"/>
    <w:rsid w:val="00B0353A"/>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DF"/>
    <w:rsid w:val="00B108EB"/>
    <w:rsid w:val="00B10A3C"/>
    <w:rsid w:val="00B10B65"/>
    <w:rsid w:val="00B10DCE"/>
    <w:rsid w:val="00B117F0"/>
    <w:rsid w:val="00B118F4"/>
    <w:rsid w:val="00B11A94"/>
    <w:rsid w:val="00B1243D"/>
    <w:rsid w:val="00B124EB"/>
    <w:rsid w:val="00B12573"/>
    <w:rsid w:val="00B12AE3"/>
    <w:rsid w:val="00B13391"/>
    <w:rsid w:val="00B13A3A"/>
    <w:rsid w:val="00B13CD4"/>
    <w:rsid w:val="00B14502"/>
    <w:rsid w:val="00B14950"/>
    <w:rsid w:val="00B1546E"/>
    <w:rsid w:val="00B1596D"/>
    <w:rsid w:val="00B161F5"/>
    <w:rsid w:val="00B162A9"/>
    <w:rsid w:val="00B1640F"/>
    <w:rsid w:val="00B167D7"/>
    <w:rsid w:val="00B16899"/>
    <w:rsid w:val="00B168E4"/>
    <w:rsid w:val="00B169B1"/>
    <w:rsid w:val="00B16AF2"/>
    <w:rsid w:val="00B16EEF"/>
    <w:rsid w:val="00B16FE6"/>
    <w:rsid w:val="00B1716A"/>
    <w:rsid w:val="00B1767F"/>
    <w:rsid w:val="00B179D1"/>
    <w:rsid w:val="00B17C31"/>
    <w:rsid w:val="00B17D5B"/>
    <w:rsid w:val="00B20445"/>
    <w:rsid w:val="00B20606"/>
    <w:rsid w:val="00B2061A"/>
    <w:rsid w:val="00B208CB"/>
    <w:rsid w:val="00B208D2"/>
    <w:rsid w:val="00B20980"/>
    <w:rsid w:val="00B20D44"/>
    <w:rsid w:val="00B20DDB"/>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27E16"/>
    <w:rsid w:val="00B3109C"/>
    <w:rsid w:val="00B317C6"/>
    <w:rsid w:val="00B31897"/>
    <w:rsid w:val="00B318A6"/>
    <w:rsid w:val="00B318CF"/>
    <w:rsid w:val="00B318D3"/>
    <w:rsid w:val="00B3197D"/>
    <w:rsid w:val="00B31CC2"/>
    <w:rsid w:val="00B31CDE"/>
    <w:rsid w:val="00B32622"/>
    <w:rsid w:val="00B3264E"/>
    <w:rsid w:val="00B329E2"/>
    <w:rsid w:val="00B32F16"/>
    <w:rsid w:val="00B33881"/>
    <w:rsid w:val="00B33912"/>
    <w:rsid w:val="00B33928"/>
    <w:rsid w:val="00B33C09"/>
    <w:rsid w:val="00B33D7B"/>
    <w:rsid w:val="00B33DBE"/>
    <w:rsid w:val="00B34DB8"/>
    <w:rsid w:val="00B34F6F"/>
    <w:rsid w:val="00B34FAE"/>
    <w:rsid w:val="00B351BF"/>
    <w:rsid w:val="00B35A28"/>
    <w:rsid w:val="00B35BC5"/>
    <w:rsid w:val="00B35D8D"/>
    <w:rsid w:val="00B35DC8"/>
    <w:rsid w:val="00B36ABA"/>
    <w:rsid w:val="00B36EB7"/>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6D4"/>
    <w:rsid w:val="00B467CB"/>
    <w:rsid w:val="00B46D69"/>
    <w:rsid w:val="00B470EF"/>
    <w:rsid w:val="00B471AE"/>
    <w:rsid w:val="00B47427"/>
    <w:rsid w:val="00B47509"/>
    <w:rsid w:val="00B4779B"/>
    <w:rsid w:val="00B479AE"/>
    <w:rsid w:val="00B47E7F"/>
    <w:rsid w:val="00B47F45"/>
    <w:rsid w:val="00B47FB5"/>
    <w:rsid w:val="00B50079"/>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6081"/>
    <w:rsid w:val="00B5634C"/>
    <w:rsid w:val="00B5636F"/>
    <w:rsid w:val="00B56A9A"/>
    <w:rsid w:val="00B572B6"/>
    <w:rsid w:val="00B5788D"/>
    <w:rsid w:val="00B57CB9"/>
    <w:rsid w:val="00B57E07"/>
    <w:rsid w:val="00B60013"/>
    <w:rsid w:val="00B6005B"/>
    <w:rsid w:val="00B60576"/>
    <w:rsid w:val="00B60A05"/>
    <w:rsid w:val="00B60BB8"/>
    <w:rsid w:val="00B60DF6"/>
    <w:rsid w:val="00B6175F"/>
    <w:rsid w:val="00B619B1"/>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19"/>
    <w:rsid w:val="00B807DC"/>
    <w:rsid w:val="00B8086A"/>
    <w:rsid w:val="00B808B2"/>
    <w:rsid w:val="00B80C1D"/>
    <w:rsid w:val="00B8132B"/>
    <w:rsid w:val="00B814EE"/>
    <w:rsid w:val="00B8189A"/>
    <w:rsid w:val="00B81A66"/>
    <w:rsid w:val="00B81E8C"/>
    <w:rsid w:val="00B8210B"/>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990"/>
    <w:rsid w:val="00B94EC4"/>
    <w:rsid w:val="00B94F90"/>
    <w:rsid w:val="00B9531F"/>
    <w:rsid w:val="00B954BA"/>
    <w:rsid w:val="00B955CD"/>
    <w:rsid w:val="00B9576A"/>
    <w:rsid w:val="00B958D8"/>
    <w:rsid w:val="00B95C57"/>
    <w:rsid w:val="00B95E0B"/>
    <w:rsid w:val="00B967F4"/>
    <w:rsid w:val="00B9681C"/>
    <w:rsid w:val="00B973B5"/>
    <w:rsid w:val="00B97422"/>
    <w:rsid w:val="00BA0058"/>
    <w:rsid w:val="00BA0237"/>
    <w:rsid w:val="00BA08FC"/>
    <w:rsid w:val="00BA09C8"/>
    <w:rsid w:val="00BA0CF4"/>
    <w:rsid w:val="00BA0FA3"/>
    <w:rsid w:val="00BA105E"/>
    <w:rsid w:val="00BA1779"/>
    <w:rsid w:val="00BA27B5"/>
    <w:rsid w:val="00BA27FC"/>
    <w:rsid w:val="00BA2ABF"/>
    <w:rsid w:val="00BA30DB"/>
    <w:rsid w:val="00BA30EB"/>
    <w:rsid w:val="00BA31A9"/>
    <w:rsid w:val="00BA36B4"/>
    <w:rsid w:val="00BA3A95"/>
    <w:rsid w:val="00BA3B89"/>
    <w:rsid w:val="00BA3D64"/>
    <w:rsid w:val="00BA3D80"/>
    <w:rsid w:val="00BA3FDC"/>
    <w:rsid w:val="00BA4225"/>
    <w:rsid w:val="00BA431F"/>
    <w:rsid w:val="00BA4A75"/>
    <w:rsid w:val="00BA4DD6"/>
    <w:rsid w:val="00BA4FC2"/>
    <w:rsid w:val="00BA5212"/>
    <w:rsid w:val="00BA5417"/>
    <w:rsid w:val="00BA55DD"/>
    <w:rsid w:val="00BA55E7"/>
    <w:rsid w:val="00BA56C6"/>
    <w:rsid w:val="00BA5A6D"/>
    <w:rsid w:val="00BA60FB"/>
    <w:rsid w:val="00BA611B"/>
    <w:rsid w:val="00BA6270"/>
    <w:rsid w:val="00BA62DD"/>
    <w:rsid w:val="00BA757E"/>
    <w:rsid w:val="00BA79DE"/>
    <w:rsid w:val="00BA7BCE"/>
    <w:rsid w:val="00BA7DCA"/>
    <w:rsid w:val="00BB0156"/>
    <w:rsid w:val="00BB0A30"/>
    <w:rsid w:val="00BB0ADE"/>
    <w:rsid w:val="00BB0FCA"/>
    <w:rsid w:val="00BB1924"/>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64EE"/>
    <w:rsid w:val="00BB6C16"/>
    <w:rsid w:val="00BB6EC5"/>
    <w:rsid w:val="00BB70E7"/>
    <w:rsid w:val="00BB785B"/>
    <w:rsid w:val="00BB7889"/>
    <w:rsid w:val="00BB7CEF"/>
    <w:rsid w:val="00BB7F19"/>
    <w:rsid w:val="00BB7F9D"/>
    <w:rsid w:val="00BC03AE"/>
    <w:rsid w:val="00BC059F"/>
    <w:rsid w:val="00BC1169"/>
    <w:rsid w:val="00BC1714"/>
    <w:rsid w:val="00BC1C4B"/>
    <w:rsid w:val="00BC1E2F"/>
    <w:rsid w:val="00BC218D"/>
    <w:rsid w:val="00BC21D1"/>
    <w:rsid w:val="00BC246D"/>
    <w:rsid w:val="00BC27E1"/>
    <w:rsid w:val="00BC289E"/>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C7C82"/>
    <w:rsid w:val="00BD0533"/>
    <w:rsid w:val="00BD0888"/>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7A2"/>
    <w:rsid w:val="00BD389D"/>
    <w:rsid w:val="00BD3AF3"/>
    <w:rsid w:val="00BD3B8E"/>
    <w:rsid w:val="00BD3D37"/>
    <w:rsid w:val="00BD3FFC"/>
    <w:rsid w:val="00BD4078"/>
    <w:rsid w:val="00BD462C"/>
    <w:rsid w:val="00BD47D7"/>
    <w:rsid w:val="00BD4A87"/>
    <w:rsid w:val="00BD5213"/>
    <w:rsid w:val="00BD5215"/>
    <w:rsid w:val="00BD5250"/>
    <w:rsid w:val="00BD5491"/>
    <w:rsid w:val="00BD552A"/>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5C"/>
    <w:rsid w:val="00BE277C"/>
    <w:rsid w:val="00BE3114"/>
    <w:rsid w:val="00BE36E8"/>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C34"/>
    <w:rsid w:val="00BF3052"/>
    <w:rsid w:val="00BF33FD"/>
    <w:rsid w:val="00BF3554"/>
    <w:rsid w:val="00BF35FD"/>
    <w:rsid w:val="00BF3704"/>
    <w:rsid w:val="00BF3DD1"/>
    <w:rsid w:val="00BF3F4F"/>
    <w:rsid w:val="00BF418B"/>
    <w:rsid w:val="00BF504F"/>
    <w:rsid w:val="00BF51D9"/>
    <w:rsid w:val="00BF64A5"/>
    <w:rsid w:val="00BF6B8A"/>
    <w:rsid w:val="00BF6DF3"/>
    <w:rsid w:val="00BF700D"/>
    <w:rsid w:val="00BF75B7"/>
    <w:rsid w:val="00BF7BED"/>
    <w:rsid w:val="00BF7DC7"/>
    <w:rsid w:val="00BF7FE9"/>
    <w:rsid w:val="00C0008A"/>
    <w:rsid w:val="00C00723"/>
    <w:rsid w:val="00C00AE1"/>
    <w:rsid w:val="00C00D30"/>
    <w:rsid w:val="00C00E79"/>
    <w:rsid w:val="00C01D45"/>
    <w:rsid w:val="00C01E3A"/>
    <w:rsid w:val="00C02611"/>
    <w:rsid w:val="00C02658"/>
    <w:rsid w:val="00C02CEB"/>
    <w:rsid w:val="00C02DD9"/>
    <w:rsid w:val="00C02E35"/>
    <w:rsid w:val="00C02FC2"/>
    <w:rsid w:val="00C0308B"/>
    <w:rsid w:val="00C032AD"/>
    <w:rsid w:val="00C034F2"/>
    <w:rsid w:val="00C0355C"/>
    <w:rsid w:val="00C0366D"/>
    <w:rsid w:val="00C03D11"/>
    <w:rsid w:val="00C0431A"/>
    <w:rsid w:val="00C04435"/>
    <w:rsid w:val="00C0443F"/>
    <w:rsid w:val="00C0449E"/>
    <w:rsid w:val="00C04626"/>
    <w:rsid w:val="00C04B37"/>
    <w:rsid w:val="00C05578"/>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B9C"/>
    <w:rsid w:val="00C14070"/>
    <w:rsid w:val="00C1450A"/>
    <w:rsid w:val="00C14544"/>
    <w:rsid w:val="00C15370"/>
    <w:rsid w:val="00C154BB"/>
    <w:rsid w:val="00C15908"/>
    <w:rsid w:val="00C15B2F"/>
    <w:rsid w:val="00C15D1F"/>
    <w:rsid w:val="00C1610B"/>
    <w:rsid w:val="00C16128"/>
    <w:rsid w:val="00C16D10"/>
    <w:rsid w:val="00C17643"/>
    <w:rsid w:val="00C17957"/>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5BC"/>
    <w:rsid w:val="00C327C6"/>
    <w:rsid w:val="00C32952"/>
    <w:rsid w:val="00C3298F"/>
    <w:rsid w:val="00C32A9D"/>
    <w:rsid w:val="00C32C20"/>
    <w:rsid w:val="00C32FE0"/>
    <w:rsid w:val="00C33EA2"/>
    <w:rsid w:val="00C340EE"/>
    <w:rsid w:val="00C34390"/>
    <w:rsid w:val="00C3471C"/>
    <w:rsid w:val="00C347FF"/>
    <w:rsid w:val="00C34B75"/>
    <w:rsid w:val="00C34C17"/>
    <w:rsid w:val="00C34C42"/>
    <w:rsid w:val="00C3510F"/>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FC2"/>
    <w:rsid w:val="00C435C9"/>
    <w:rsid w:val="00C437F1"/>
    <w:rsid w:val="00C43D1B"/>
    <w:rsid w:val="00C4444D"/>
    <w:rsid w:val="00C4484D"/>
    <w:rsid w:val="00C45A95"/>
    <w:rsid w:val="00C45B4F"/>
    <w:rsid w:val="00C45FA8"/>
    <w:rsid w:val="00C4616C"/>
    <w:rsid w:val="00C46260"/>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281"/>
    <w:rsid w:val="00C53692"/>
    <w:rsid w:val="00C53CDF"/>
    <w:rsid w:val="00C54001"/>
    <w:rsid w:val="00C54223"/>
    <w:rsid w:val="00C54285"/>
    <w:rsid w:val="00C545D2"/>
    <w:rsid w:val="00C54B26"/>
    <w:rsid w:val="00C54F10"/>
    <w:rsid w:val="00C55193"/>
    <w:rsid w:val="00C5577C"/>
    <w:rsid w:val="00C55A30"/>
    <w:rsid w:val="00C55CAF"/>
    <w:rsid w:val="00C56455"/>
    <w:rsid w:val="00C56A4A"/>
    <w:rsid w:val="00C56C12"/>
    <w:rsid w:val="00C57060"/>
    <w:rsid w:val="00C571CF"/>
    <w:rsid w:val="00C57573"/>
    <w:rsid w:val="00C57786"/>
    <w:rsid w:val="00C57ADB"/>
    <w:rsid w:val="00C57DCF"/>
    <w:rsid w:val="00C57E13"/>
    <w:rsid w:val="00C57FD5"/>
    <w:rsid w:val="00C6004F"/>
    <w:rsid w:val="00C60100"/>
    <w:rsid w:val="00C60565"/>
    <w:rsid w:val="00C60843"/>
    <w:rsid w:val="00C60B81"/>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9DB"/>
    <w:rsid w:val="00C71CDC"/>
    <w:rsid w:val="00C71E21"/>
    <w:rsid w:val="00C727EF"/>
    <w:rsid w:val="00C72C4E"/>
    <w:rsid w:val="00C73313"/>
    <w:rsid w:val="00C734ED"/>
    <w:rsid w:val="00C740E8"/>
    <w:rsid w:val="00C74791"/>
    <w:rsid w:val="00C74D83"/>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059"/>
    <w:rsid w:val="00C8014F"/>
    <w:rsid w:val="00C80B13"/>
    <w:rsid w:val="00C80CD9"/>
    <w:rsid w:val="00C80ED8"/>
    <w:rsid w:val="00C813EF"/>
    <w:rsid w:val="00C81CA1"/>
    <w:rsid w:val="00C81CAC"/>
    <w:rsid w:val="00C8205B"/>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51E"/>
    <w:rsid w:val="00C84E23"/>
    <w:rsid w:val="00C84E98"/>
    <w:rsid w:val="00C8510E"/>
    <w:rsid w:val="00C851BC"/>
    <w:rsid w:val="00C85254"/>
    <w:rsid w:val="00C85484"/>
    <w:rsid w:val="00C858D0"/>
    <w:rsid w:val="00C85B34"/>
    <w:rsid w:val="00C85D37"/>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04E"/>
    <w:rsid w:val="00C9318F"/>
    <w:rsid w:val="00C93D98"/>
    <w:rsid w:val="00C949C7"/>
    <w:rsid w:val="00C94BF2"/>
    <w:rsid w:val="00C94FBF"/>
    <w:rsid w:val="00C950EA"/>
    <w:rsid w:val="00C95191"/>
    <w:rsid w:val="00C9533C"/>
    <w:rsid w:val="00C95650"/>
    <w:rsid w:val="00C957D0"/>
    <w:rsid w:val="00C95910"/>
    <w:rsid w:val="00C95F8C"/>
    <w:rsid w:val="00C96864"/>
    <w:rsid w:val="00C968E3"/>
    <w:rsid w:val="00C96931"/>
    <w:rsid w:val="00C96B30"/>
    <w:rsid w:val="00C96C60"/>
    <w:rsid w:val="00C9779D"/>
    <w:rsid w:val="00CA022A"/>
    <w:rsid w:val="00CA0510"/>
    <w:rsid w:val="00CA084F"/>
    <w:rsid w:val="00CA0FB4"/>
    <w:rsid w:val="00CA1157"/>
    <w:rsid w:val="00CA13D9"/>
    <w:rsid w:val="00CA1759"/>
    <w:rsid w:val="00CA1A4B"/>
    <w:rsid w:val="00CA1C82"/>
    <w:rsid w:val="00CA2C40"/>
    <w:rsid w:val="00CA2C91"/>
    <w:rsid w:val="00CA2CDD"/>
    <w:rsid w:val="00CA2D01"/>
    <w:rsid w:val="00CA2EC3"/>
    <w:rsid w:val="00CA2F6E"/>
    <w:rsid w:val="00CA39C1"/>
    <w:rsid w:val="00CA3C3F"/>
    <w:rsid w:val="00CA3C98"/>
    <w:rsid w:val="00CA3CF6"/>
    <w:rsid w:val="00CA3CF7"/>
    <w:rsid w:val="00CA40E4"/>
    <w:rsid w:val="00CA4173"/>
    <w:rsid w:val="00CA482E"/>
    <w:rsid w:val="00CA4966"/>
    <w:rsid w:val="00CA4D31"/>
    <w:rsid w:val="00CA4E98"/>
    <w:rsid w:val="00CA4ECB"/>
    <w:rsid w:val="00CA53CF"/>
    <w:rsid w:val="00CA5928"/>
    <w:rsid w:val="00CA599D"/>
    <w:rsid w:val="00CA5E27"/>
    <w:rsid w:val="00CA5F1E"/>
    <w:rsid w:val="00CA5FD3"/>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71B"/>
    <w:rsid w:val="00CB1A5E"/>
    <w:rsid w:val="00CB1E5C"/>
    <w:rsid w:val="00CB216F"/>
    <w:rsid w:val="00CB2685"/>
    <w:rsid w:val="00CB2B61"/>
    <w:rsid w:val="00CB2C3B"/>
    <w:rsid w:val="00CB3DD7"/>
    <w:rsid w:val="00CB3FF6"/>
    <w:rsid w:val="00CB4905"/>
    <w:rsid w:val="00CB4B33"/>
    <w:rsid w:val="00CB5115"/>
    <w:rsid w:val="00CB5137"/>
    <w:rsid w:val="00CB55A9"/>
    <w:rsid w:val="00CB5B8D"/>
    <w:rsid w:val="00CB5BCB"/>
    <w:rsid w:val="00CB60CB"/>
    <w:rsid w:val="00CB688C"/>
    <w:rsid w:val="00CB6BAB"/>
    <w:rsid w:val="00CB702A"/>
    <w:rsid w:val="00CB7170"/>
    <w:rsid w:val="00CB7D59"/>
    <w:rsid w:val="00CC0011"/>
    <w:rsid w:val="00CC0511"/>
    <w:rsid w:val="00CC07C9"/>
    <w:rsid w:val="00CC0AAC"/>
    <w:rsid w:val="00CC0BCD"/>
    <w:rsid w:val="00CC0D98"/>
    <w:rsid w:val="00CC132C"/>
    <w:rsid w:val="00CC1B2D"/>
    <w:rsid w:val="00CC1CDA"/>
    <w:rsid w:val="00CC1F35"/>
    <w:rsid w:val="00CC2488"/>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C7E54"/>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573"/>
    <w:rsid w:val="00CD67A4"/>
    <w:rsid w:val="00CD68A5"/>
    <w:rsid w:val="00CD68A7"/>
    <w:rsid w:val="00CD6C25"/>
    <w:rsid w:val="00CD6CB2"/>
    <w:rsid w:val="00CD6EA2"/>
    <w:rsid w:val="00CD74E6"/>
    <w:rsid w:val="00CD76AB"/>
    <w:rsid w:val="00CD7B37"/>
    <w:rsid w:val="00CE02FD"/>
    <w:rsid w:val="00CE0388"/>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CC0"/>
    <w:rsid w:val="00CF1715"/>
    <w:rsid w:val="00CF1CA9"/>
    <w:rsid w:val="00CF2325"/>
    <w:rsid w:val="00CF2558"/>
    <w:rsid w:val="00CF28A3"/>
    <w:rsid w:val="00CF313F"/>
    <w:rsid w:val="00CF32EA"/>
    <w:rsid w:val="00CF387C"/>
    <w:rsid w:val="00CF3BA4"/>
    <w:rsid w:val="00CF3BB2"/>
    <w:rsid w:val="00CF405C"/>
    <w:rsid w:val="00CF4D01"/>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E06"/>
    <w:rsid w:val="00D11012"/>
    <w:rsid w:val="00D11353"/>
    <w:rsid w:val="00D113D8"/>
    <w:rsid w:val="00D114B5"/>
    <w:rsid w:val="00D117AA"/>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284"/>
    <w:rsid w:val="00D14725"/>
    <w:rsid w:val="00D148F3"/>
    <w:rsid w:val="00D14A4F"/>
    <w:rsid w:val="00D14B27"/>
    <w:rsid w:val="00D14BF9"/>
    <w:rsid w:val="00D14D99"/>
    <w:rsid w:val="00D15279"/>
    <w:rsid w:val="00D154C1"/>
    <w:rsid w:val="00D15FA5"/>
    <w:rsid w:val="00D161C4"/>
    <w:rsid w:val="00D16488"/>
    <w:rsid w:val="00D1661A"/>
    <w:rsid w:val="00D1720F"/>
    <w:rsid w:val="00D17300"/>
    <w:rsid w:val="00D176E9"/>
    <w:rsid w:val="00D17829"/>
    <w:rsid w:val="00D17D95"/>
    <w:rsid w:val="00D17F40"/>
    <w:rsid w:val="00D20602"/>
    <w:rsid w:val="00D20A74"/>
    <w:rsid w:val="00D21302"/>
    <w:rsid w:val="00D21683"/>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C52"/>
    <w:rsid w:val="00D23DB6"/>
    <w:rsid w:val="00D23E72"/>
    <w:rsid w:val="00D23FDB"/>
    <w:rsid w:val="00D24B6F"/>
    <w:rsid w:val="00D24D6D"/>
    <w:rsid w:val="00D256D6"/>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661"/>
    <w:rsid w:val="00D3270F"/>
    <w:rsid w:val="00D327EE"/>
    <w:rsid w:val="00D328AB"/>
    <w:rsid w:val="00D33028"/>
    <w:rsid w:val="00D33347"/>
    <w:rsid w:val="00D33F19"/>
    <w:rsid w:val="00D33F4A"/>
    <w:rsid w:val="00D34377"/>
    <w:rsid w:val="00D34468"/>
    <w:rsid w:val="00D34A7D"/>
    <w:rsid w:val="00D34AF5"/>
    <w:rsid w:val="00D34B59"/>
    <w:rsid w:val="00D35825"/>
    <w:rsid w:val="00D3589E"/>
    <w:rsid w:val="00D359EF"/>
    <w:rsid w:val="00D35BE5"/>
    <w:rsid w:val="00D35D6C"/>
    <w:rsid w:val="00D35EF1"/>
    <w:rsid w:val="00D36495"/>
    <w:rsid w:val="00D36DA9"/>
    <w:rsid w:val="00D379A3"/>
    <w:rsid w:val="00D37D04"/>
    <w:rsid w:val="00D40116"/>
    <w:rsid w:val="00D40153"/>
    <w:rsid w:val="00D4083F"/>
    <w:rsid w:val="00D40ADA"/>
    <w:rsid w:val="00D412C2"/>
    <w:rsid w:val="00D4168D"/>
    <w:rsid w:val="00D41A63"/>
    <w:rsid w:val="00D41BF3"/>
    <w:rsid w:val="00D41C37"/>
    <w:rsid w:val="00D41FE7"/>
    <w:rsid w:val="00D42216"/>
    <w:rsid w:val="00D4227D"/>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B22"/>
    <w:rsid w:val="00D53DED"/>
    <w:rsid w:val="00D53F21"/>
    <w:rsid w:val="00D54413"/>
    <w:rsid w:val="00D54503"/>
    <w:rsid w:val="00D546D5"/>
    <w:rsid w:val="00D55243"/>
    <w:rsid w:val="00D5549A"/>
    <w:rsid w:val="00D556C3"/>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14D"/>
    <w:rsid w:val="00D6487E"/>
    <w:rsid w:val="00D65353"/>
    <w:rsid w:val="00D6540B"/>
    <w:rsid w:val="00D65443"/>
    <w:rsid w:val="00D657AD"/>
    <w:rsid w:val="00D658F5"/>
    <w:rsid w:val="00D66541"/>
    <w:rsid w:val="00D66589"/>
    <w:rsid w:val="00D665E5"/>
    <w:rsid w:val="00D666A6"/>
    <w:rsid w:val="00D66743"/>
    <w:rsid w:val="00D66A42"/>
    <w:rsid w:val="00D675CD"/>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8E"/>
    <w:rsid w:val="00D736DC"/>
    <w:rsid w:val="00D73902"/>
    <w:rsid w:val="00D7399C"/>
    <w:rsid w:val="00D73AFE"/>
    <w:rsid w:val="00D7496E"/>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05A"/>
    <w:rsid w:val="00D82201"/>
    <w:rsid w:val="00D8230F"/>
    <w:rsid w:val="00D8344F"/>
    <w:rsid w:val="00D83BEB"/>
    <w:rsid w:val="00D83D14"/>
    <w:rsid w:val="00D84055"/>
    <w:rsid w:val="00D842A3"/>
    <w:rsid w:val="00D84CEB"/>
    <w:rsid w:val="00D84F5D"/>
    <w:rsid w:val="00D84F8B"/>
    <w:rsid w:val="00D85393"/>
    <w:rsid w:val="00D853B2"/>
    <w:rsid w:val="00D85402"/>
    <w:rsid w:val="00D85413"/>
    <w:rsid w:val="00D8542D"/>
    <w:rsid w:val="00D85730"/>
    <w:rsid w:val="00D85885"/>
    <w:rsid w:val="00D85D1A"/>
    <w:rsid w:val="00D86262"/>
    <w:rsid w:val="00D86399"/>
    <w:rsid w:val="00D865FF"/>
    <w:rsid w:val="00D870B2"/>
    <w:rsid w:val="00D87AD7"/>
    <w:rsid w:val="00D90339"/>
    <w:rsid w:val="00D90376"/>
    <w:rsid w:val="00D90663"/>
    <w:rsid w:val="00D906D5"/>
    <w:rsid w:val="00D90873"/>
    <w:rsid w:val="00D90AF3"/>
    <w:rsid w:val="00D90D97"/>
    <w:rsid w:val="00D911BE"/>
    <w:rsid w:val="00D91435"/>
    <w:rsid w:val="00D91968"/>
    <w:rsid w:val="00D928B1"/>
    <w:rsid w:val="00D92944"/>
    <w:rsid w:val="00D9296E"/>
    <w:rsid w:val="00D92AE1"/>
    <w:rsid w:val="00D9321B"/>
    <w:rsid w:val="00D93389"/>
    <w:rsid w:val="00D9370A"/>
    <w:rsid w:val="00D9395B"/>
    <w:rsid w:val="00D93B32"/>
    <w:rsid w:val="00D942F5"/>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CEF"/>
    <w:rsid w:val="00D97E6E"/>
    <w:rsid w:val="00D97F70"/>
    <w:rsid w:val="00DA058C"/>
    <w:rsid w:val="00DA06C6"/>
    <w:rsid w:val="00DA0AAC"/>
    <w:rsid w:val="00DA0BC4"/>
    <w:rsid w:val="00DA0C1C"/>
    <w:rsid w:val="00DA0F09"/>
    <w:rsid w:val="00DA0FE4"/>
    <w:rsid w:val="00DA1068"/>
    <w:rsid w:val="00DA1674"/>
    <w:rsid w:val="00DA1C91"/>
    <w:rsid w:val="00DA1D1C"/>
    <w:rsid w:val="00DA1EB0"/>
    <w:rsid w:val="00DA1EBA"/>
    <w:rsid w:val="00DA28D6"/>
    <w:rsid w:val="00DA298A"/>
    <w:rsid w:val="00DA29C8"/>
    <w:rsid w:val="00DA2ACA"/>
    <w:rsid w:val="00DA3646"/>
    <w:rsid w:val="00DA40DC"/>
    <w:rsid w:val="00DA4101"/>
    <w:rsid w:val="00DA42A6"/>
    <w:rsid w:val="00DA42F2"/>
    <w:rsid w:val="00DA42F4"/>
    <w:rsid w:val="00DA44D3"/>
    <w:rsid w:val="00DA454A"/>
    <w:rsid w:val="00DA48F1"/>
    <w:rsid w:val="00DA494B"/>
    <w:rsid w:val="00DA505B"/>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1120"/>
    <w:rsid w:val="00DB1323"/>
    <w:rsid w:val="00DB14C9"/>
    <w:rsid w:val="00DB1654"/>
    <w:rsid w:val="00DB1E4C"/>
    <w:rsid w:val="00DB2217"/>
    <w:rsid w:val="00DB228B"/>
    <w:rsid w:val="00DB235B"/>
    <w:rsid w:val="00DB242E"/>
    <w:rsid w:val="00DB2F2F"/>
    <w:rsid w:val="00DB2F33"/>
    <w:rsid w:val="00DB2F57"/>
    <w:rsid w:val="00DB2FA0"/>
    <w:rsid w:val="00DB3073"/>
    <w:rsid w:val="00DB33B6"/>
    <w:rsid w:val="00DB3906"/>
    <w:rsid w:val="00DB3A9B"/>
    <w:rsid w:val="00DB3C4C"/>
    <w:rsid w:val="00DB4659"/>
    <w:rsid w:val="00DB522C"/>
    <w:rsid w:val="00DB524A"/>
    <w:rsid w:val="00DB5500"/>
    <w:rsid w:val="00DB553D"/>
    <w:rsid w:val="00DB590A"/>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B7FEC"/>
    <w:rsid w:val="00DC0277"/>
    <w:rsid w:val="00DC05D9"/>
    <w:rsid w:val="00DC0799"/>
    <w:rsid w:val="00DC1742"/>
    <w:rsid w:val="00DC18F2"/>
    <w:rsid w:val="00DC20B3"/>
    <w:rsid w:val="00DC24D9"/>
    <w:rsid w:val="00DC2762"/>
    <w:rsid w:val="00DC2914"/>
    <w:rsid w:val="00DC2B37"/>
    <w:rsid w:val="00DC2CD7"/>
    <w:rsid w:val="00DC2FCC"/>
    <w:rsid w:val="00DC31FF"/>
    <w:rsid w:val="00DC355B"/>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46D3"/>
    <w:rsid w:val="00DD4BFA"/>
    <w:rsid w:val="00DD4D95"/>
    <w:rsid w:val="00DD4F6D"/>
    <w:rsid w:val="00DD53B8"/>
    <w:rsid w:val="00DD5694"/>
    <w:rsid w:val="00DD58F8"/>
    <w:rsid w:val="00DD5993"/>
    <w:rsid w:val="00DD663E"/>
    <w:rsid w:val="00DD6ADD"/>
    <w:rsid w:val="00DD6EA7"/>
    <w:rsid w:val="00DD700F"/>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E79"/>
    <w:rsid w:val="00DE3F1E"/>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967"/>
    <w:rsid w:val="00DF0B7C"/>
    <w:rsid w:val="00DF0BB9"/>
    <w:rsid w:val="00DF0C1A"/>
    <w:rsid w:val="00DF0C82"/>
    <w:rsid w:val="00DF0CE0"/>
    <w:rsid w:val="00DF122C"/>
    <w:rsid w:val="00DF17EB"/>
    <w:rsid w:val="00DF2646"/>
    <w:rsid w:val="00DF28A9"/>
    <w:rsid w:val="00DF2F76"/>
    <w:rsid w:val="00DF37BA"/>
    <w:rsid w:val="00DF38FA"/>
    <w:rsid w:val="00DF3D70"/>
    <w:rsid w:val="00DF3DFB"/>
    <w:rsid w:val="00DF4A17"/>
    <w:rsid w:val="00DF4D73"/>
    <w:rsid w:val="00DF53DD"/>
    <w:rsid w:val="00DF53EB"/>
    <w:rsid w:val="00DF5A58"/>
    <w:rsid w:val="00DF5E57"/>
    <w:rsid w:val="00DF66BA"/>
    <w:rsid w:val="00DF66D9"/>
    <w:rsid w:val="00DF6846"/>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50A"/>
    <w:rsid w:val="00E0364D"/>
    <w:rsid w:val="00E03BDA"/>
    <w:rsid w:val="00E03E4E"/>
    <w:rsid w:val="00E0459B"/>
    <w:rsid w:val="00E048FA"/>
    <w:rsid w:val="00E04958"/>
    <w:rsid w:val="00E04B79"/>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937"/>
    <w:rsid w:val="00E15B62"/>
    <w:rsid w:val="00E165AB"/>
    <w:rsid w:val="00E166C1"/>
    <w:rsid w:val="00E17065"/>
    <w:rsid w:val="00E17333"/>
    <w:rsid w:val="00E17427"/>
    <w:rsid w:val="00E1761C"/>
    <w:rsid w:val="00E176A4"/>
    <w:rsid w:val="00E1781C"/>
    <w:rsid w:val="00E179CF"/>
    <w:rsid w:val="00E17A5D"/>
    <w:rsid w:val="00E17A67"/>
    <w:rsid w:val="00E17BF7"/>
    <w:rsid w:val="00E17C4C"/>
    <w:rsid w:val="00E17CA2"/>
    <w:rsid w:val="00E17EAD"/>
    <w:rsid w:val="00E17F2E"/>
    <w:rsid w:val="00E20535"/>
    <w:rsid w:val="00E20C81"/>
    <w:rsid w:val="00E215B6"/>
    <w:rsid w:val="00E21AA5"/>
    <w:rsid w:val="00E22193"/>
    <w:rsid w:val="00E22227"/>
    <w:rsid w:val="00E22AC6"/>
    <w:rsid w:val="00E22B84"/>
    <w:rsid w:val="00E23C3E"/>
    <w:rsid w:val="00E24306"/>
    <w:rsid w:val="00E248F5"/>
    <w:rsid w:val="00E24916"/>
    <w:rsid w:val="00E24A32"/>
    <w:rsid w:val="00E255DF"/>
    <w:rsid w:val="00E256F9"/>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E80"/>
    <w:rsid w:val="00E34FCB"/>
    <w:rsid w:val="00E35692"/>
    <w:rsid w:val="00E35784"/>
    <w:rsid w:val="00E35AA1"/>
    <w:rsid w:val="00E35D60"/>
    <w:rsid w:val="00E35DD1"/>
    <w:rsid w:val="00E36339"/>
    <w:rsid w:val="00E36478"/>
    <w:rsid w:val="00E3668D"/>
    <w:rsid w:val="00E36AD0"/>
    <w:rsid w:val="00E36B12"/>
    <w:rsid w:val="00E372D2"/>
    <w:rsid w:val="00E373BD"/>
    <w:rsid w:val="00E37E72"/>
    <w:rsid w:val="00E4020F"/>
    <w:rsid w:val="00E402A1"/>
    <w:rsid w:val="00E40549"/>
    <w:rsid w:val="00E40AA3"/>
    <w:rsid w:val="00E42924"/>
    <w:rsid w:val="00E42C21"/>
    <w:rsid w:val="00E43076"/>
    <w:rsid w:val="00E4333D"/>
    <w:rsid w:val="00E437D2"/>
    <w:rsid w:val="00E43907"/>
    <w:rsid w:val="00E43CCD"/>
    <w:rsid w:val="00E44258"/>
    <w:rsid w:val="00E443A8"/>
    <w:rsid w:val="00E44A04"/>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4A6"/>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08B"/>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B3F"/>
    <w:rsid w:val="00E640D3"/>
    <w:rsid w:val="00E64227"/>
    <w:rsid w:val="00E642CF"/>
    <w:rsid w:val="00E6459C"/>
    <w:rsid w:val="00E64C89"/>
    <w:rsid w:val="00E64DA2"/>
    <w:rsid w:val="00E64F5A"/>
    <w:rsid w:val="00E653F3"/>
    <w:rsid w:val="00E65416"/>
    <w:rsid w:val="00E65482"/>
    <w:rsid w:val="00E65517"/>
    <w:rsid w:val="00E65E6A"/>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0BA"/>
    <w:rsid w:val="00E711A8"/>
    <w:rsid w:val="00E7135A"/>
    <w:rsid w:val="00E71958"/>
    <w:rsid w:val="00E72157"/>
    <w:rsid w:val="00E724ED"/>
    <w:rsid w:val="00E72D0B"/>
    <w:rsid w:val="00E72E34"/>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6F03"/>
    <w:rsid w:val="00E7784A"/>
    <w:rsid w:val="00E77911"/>
    <w:rsid w:val="00E779D7"/>
    <w:rsid w:val="00E77A72"/>
    <w:rsid w:val="00E77ADD"/>
    <w:rsid w:val="00E77F0E"/>
    <w:rsid w:val="00E80135"/>
    <w:rsid w:val="00E803D9"/>
    <w:rsid w:val="00E8047E"/>
    <w:rsid w:val="00E80E60"/>
    <w:rsid w:val="00E80FE1"/>
    <w:rsid w:val="00E81724"/>
    <w:rsid w:val="00E81D8D"/>
    <w:rsid w:val="00E82B2E"/>
    <w:rsid w:val="00E82DB9"/>
    <w:rsid w:val="00E83070"/>
    <w:rsid w:val="00E83233"/>
    <w:rsid w:val="00E834CC"/>
    <w:rsid w:val="00E83758"/>
    <w:rsid w:val="00E8378B"/>
    <w:rsid w:val="00E83847"/>
    <w:rsid w:val="00E83899"/>
    <w:rsid w:val="00E83BC8"/>
    <w:rsid w:val="00E83C64"/>
    <w:rsid w:val="00E83E2E"/>
    <w:rsid w:val="00E841AE"/>
    <w:rsid w:val="00E84D1B"/>
    <w:rsid w:val="00E85AF4"/>
    <w:rsid w:val="00E85E90"/>
    <w:rsid w:val="00E8612C"/>
    <w:rsid w:val="00E86223"/>
    <w:rsid w:val="00E8639A"/>
    <w:rsid w:val="00E8656E"/>
    <w:rsid w:val="00E86CA5"/>
    <w:rsid w:val="00E86E07"/>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BB3"/>
    <w:rsid w:val="00E92CDD"/>
    <w:rsid w:val="00E92CFF"/>
    <w:rsid w:val="00E9301B"/>
    <w:rsid w:val="00E93623"/>
    <w:rsid w:val="00E939B8"/>
    <w:rsid w:val="00E93F56"/>
    <w:rsid w:val="00E940E6"/>
    <w:rsid w:val="00E94169"/>
    <w:rsid w:val="00E942A8"/>
    <w:rsid w:val="00E943FE"/>
    <w:rsid w:val="00E94628"/>
    <w:rsid w:val="00E949F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7289"/>
    <w:rsid w:val="00EA735D"/>
    <w:rsid w:val="00EA7B9D"/>
    <w:rsid w:val="00EA7BA3"/>
    <w:rsid w:val="00EA7C6D"/>
    <w:rsid w:val="00EA7CCB"/>
    <w:rsid w:val="00EA7DC2"/>
    <w:rsid w:val="00EB00D0"/>
    <w:rsid w:val="00EB013E"/>
    <w:rsid w:val="00EB06D0"/>
    <w:rsid w:val="00EB074F"/>
    <w:rsid w:val="00EB0F30"/>
    <w:rsid w:val="00EB16D0"/>
    <w:rsid w:val="00EB18CC"/>
    <w:rsid w:val="00EB1BDB"/>
    <w:rsid w:val="00EB1C35"/>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564B"/>
    <w:rsid w:val="00EC5E8D"/>
    <w:rsid w:val="00EC66C2"/>
    <w:rsid w:val="00EC6FFE"/>
    <w:rsid w:val="00EC70E7"/>
    <w:rsid w:val="00EC7D61"/>
    <w:rsid w:val="00EC7E79"/>
    <w:rsid w:val="00EC7E8B"/>
    <w:rsid w:val="00EC7F57"/>
    <w:rsid w:val="00ED04DB"/>
    <w:rsid w:val="00ED05AF"/>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5CC0"/>
    <w:rsid w:val="00ED5CFD"/>
    <w:rsid w:val="00ED5FA3"/>
    <w:rsid w:val="00ED603B"/>
    <w:rsid w:val="00ED68F7"/>
    <w:rsid w:val="00ED6AF6"/>
    <w:rsid w:val="00ED7527"/>
    <w:rsid w:val="00ED7AC1"/>
    <w:rsid w:val="00ED7BE0"/>
    <w:rsid w:val="00ED7F1A"/>
    <w:rsid w:val="00EE032C"/>
    <w:rsid w:val="00EE03A6"/>
    <w:rsid w:val="00EE04FA"/>
    <w:rsid w:val="00EE0625"/>
    <w:rsid w:val="00EE08C0"/>
    <w:rsid w:val="00EE1269"/>
    <w:rsid w:val="00EE1D03"/>
    <w:rsid w:val="00EE2051"/>
    <w:rsid w:val="00EE2160"/>
    <w:rsid w:val="00EE2181"/>
    <w:rsid w:val="00EE2211"/>
    <w:rsid w:val="00EE24DC"/>
    <w:rsid w:val="00EE29CF"/>
    <w:rsid w:val="00EE2D8F"/>
    <w:rsid w:val="00EE2DA8"/>
    <w:rsid w:val="00EE2DF9"/>
    <w:rsid w:val="00EE310F"/>
    <w:rsid w:val="00EE36D8"/>
    <w:rsid w:val="00EE39AC"/>
    <w:rsid w:val="00EE3A30"/>
    <w:rsid w:val="00EE3A90"/>
    <w:rsid w:val="00EE40F7"/>
    <w:rsid w:val="00EE449C"/>
    <w:rsid w:val="00EE46AC"/>
    <w:rsid w:val="00EE476F"/>
    <w:rsid w:val="00EE49F2"/>
    <w:rsid w:val="00EE4C37"/>
    <w:rsid w:val="00EE4C79"/>
    <w:rsid w:val="00EE5306"/>
    <w:rsid w:val="00EE5326"/>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49C2"/>
    <w:rsid w:val="00F05069"/>
    <w:rsid w:val="00F058A0"/>
    <w:rsid w:val="00F058D3"/>
    <w:rsid w:val="00F05CED"/>
    <w:rsid w:val="00F05EB4"/>
    <w:rsid w:val="00F05F67"/>
    <w:rsid w:val="00F05FA6"/>
    <w:rsid w:val="00F062B5"/>
    <w:rsid w:val="00F0644C"/>
    <w:rsid w:val="00F064F5"/>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659C"/>
    <w:rsid w:val="00F17277"/>
    <w:rsid w:val="00F174E1"/>
    <w:rsid w:val="00F1798A"/>
    <w:rsid w:val="00F17A4D"/>
    <w:rsid w:val="00F17A5D"/>
    <w:rsid w:val="00F17D3F"/>
    <w:rsid w:val="00F203E9"/>
    <w:rsid w:val="00F20732"/>
    <w:rsid w:val="00F20BDA"/>
    <w:rsid w:val="00F21018"/>
    <w:rsid w:val="00F212A1"/>
    <w:rsid w:val="00F212F5"/>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474"/>
    <w:rsid w:val="00F33590"/>
    <w:rsid w:val="00F33BF3"/>
    <w:rsid w:val="00F34156"/>
    <w:rsid w:val="00F342E2"/>
    <w:rsid w:val="00F345CB"/>
    <w:rsid w:val="00F34643"/>
    <w:rsid w:val="00F34B44"/>
    <w:rsid w:val="00F34EF7"/>
    <w:rsid w:val="00F35BA6"/>
    <w:rsid w:val="00F35BD3"/>
    <w:rsid w:val="00F360B4"/>
    <w:rsid w:val="00F360C1"/>
    <w:rsid w:val="00F363C3"/>
    <w:rsid w:val="00F363F3"/>
    <w:rsid w:val="00F365DD"/>
    <w:rsid w:val="00F36769"/>
    <w:rsid w:val="00F36B7C"/>
    <w:rsid w:val="00F36C05"/>
    <w:rsid w:val="00F36C26"/>
    <w:rsid w:val="00F36CB5"/>
    <w:rsid w:val="00F36CD0"/>
    <w:rsid w:val="00F36EA7"/>
    <w:rsid w:val="00F377B1"/>
    <w:rsid w:val="00F37AC4"/>
    <w:rsid w:val="00F37C1F"/>
    <w:rsid w:val="00F37D26"/>
    <w:rsid w:val="00F37E8C"/>
    <w:rsid w:val="00F37F3C"/>
    <w:rsid w:val="00F401DE"/>
    <w:rsid w:val="00F404FF"/>
    <w:rsid w:val="00F40546"/>
    <w:rsid w:val="00F407A1"/>
    <w:rsid w:val="00F40F33"/>
    <w:rsid w:val="00F419A6"/>
    <w:rsid w:val="00F41B2B"/>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1E2"/>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7B5"/>
    <w:rsid w:val="00F54867"/>
    <w:rsid w:val="00F54FE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68C"/>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4F0C"/>
    <w:rsid w:val="00F74F3F"/>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2A6"/>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AE8"/>
    <w:rsid w:val="00F96EEA"/>
    <w:rsid w:val="00F970BF"/>
    <w:rsid w:val="00F974FB"/>
    <w:rsid w:val="00F97837"/>
    <w:rsid w:val="00F97CBE"/>
    <w:rsid w:val="00F97D87"/>
    <w:rsid w:val="00F97FB9"/>
    <w:rsid w:val="00FA0265"/>
    <w:rsid w:val="00FA059C"/>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401E"/>
    <w:rsid w:val="00FA44B8"/>
    <w:rsid w:val="00FA46E7"/>
    <w:rsid w:val="00FA47C8"/>
    <w:rsid w:val="00FA4CB9"/>
    <w:rsid w:val="00FA4CBC"/>
    <w:rsid w:val="00FA52A0"/>
    <w:rsid w:val="00FA537E"/>
    <w:rsid w:val="00FA541B"/>
    <w:rsid w:val="00FA5653"/>
    <w:rsid w:val="00FA56C4"/>
    <w:rsid w:val="00FA588B"/>
    <w:rsid w:val="00FA5A02"/>
    <w:rsid w:val="00FA632A"/>
    <w:rsid w:val="00FA67F8"/>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730"/>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03"/>
    <w:rsid w:val="00FD3276"/>
    <w:rsid w:val="00FD32B1"/>
    <w:rsid w:val="00FD3663"/>
    <w:rsid w:val="00FD3B7F"/>
    <w:rsid w:val="00FD404B"/>
    <w:rsid w:val="00FD418C"/>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579"/>
    <w:rsid w:val="00FE3851"/>
    <w:rsid w:val="00FE3A58"/>
    <w:rsid w:val="00FE3DAE"/>
    <w:rsid w:val="00FE3E0F"/>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101"/>
    <w:rsid w:val="00FF221D"/>
    <w:rsid w:val="00FF2228"/>
    <w:rsid w:val="00FF226E"/>
    <w:rsid w:val="00FF24A3"/>
    <w:rsid w:val="00FF284F"/>
    <w:rsid w:val="00FF2D7A"/>
    <w:rsid w:val="00FF2DA6"/>
    <w:rsid w:val="00FF2E34"/>
    <w:rsid w:val="00FF2F10"/>
    <w:rsid w:val="00FF30EF"/>
    <w:rsid w:val="00FF3184"/>
    <w:rsid w:val="00FF3B96"/>
    <w:rsid w:val="00FF3C5F"/>
    <w:rsid w:val="00FF3CD8"/>
    <w:rsid w:val="00FF3CDD"/>
    <w:rsid w:val="00FF3D19"/>
    <w:rsid w:val="00FF3DB9"/>
    <w:rsid w:val="00FF3DEB"/>
    <w:rsid w:val="00FF45F5"/>
    <w:rsid w:val="00FF477B"/>
    <w:rsid w:val="00FF47D1"/>
    <w:rsid w:val="00FF50DD"/>
    <w:rsid w:val="00FF51EA"/>
    <w:rsid w:val="00FF5524"/>
    <w:rsid w:val="00FF5610"/>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A5FD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semiHidden/>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出段落,列,P,列表段,B"/>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semiHidden/>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2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Recommend-1">
    <w:name w:val="Recommend-1"/>
    <w:basedOn w:val="a1"/>
    <w:link w:val="Recommend-1Char"/>
    <w:qFormat/>
    <w:rsid w:val="00563E41"/>
    <w:pPr>
      <w:numPr>
        <w:numId w:val="35"/>
      </w:numPr>
      <w:jc w:val="both"/>
      <w:textAlignment w:val="auto"/>
    </w:pPr>
    <w:rPr>
      <w:rFonts w:eastAsia="宋体"/>
      <w:lang w:val="en-US" w:eastAsia="zh-CN"/>
    </w:rPr>
  </w:style>
  <w:style w:type="character" w:customStyle="1" w:styleId="Recommend-1Char">
    <w:name w:val="Recommend-1 Char"/>
    <w:link w:val="Recommend-1"/>
    <w:qFormat/>
    <w:rsid w:val="00563E41"/>
    <w:rPr>
      <w:rFonts w:eastAsia="宋体"/>
    </w:rPr>
  </w:style>
  <w:style w:type="character" w:customStyle="1" w:styleId="TAHChar">
    <w:name w:val="TAH Char"/>
    <w:qFormat/>
    <w:rsid w:val="00E65E6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9568">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58839228">
      <w:bodyDiv w:val="1"/>
      <w:marLeft w:val="0"/>
      <w:marRight w:val="0"/>
      <w:marTop w:val="0"/>
      <w:marBottom w:val="0"/>
      <w:divBdr>
        <w:top w:val="none" w:sz="0" w:space="0" w:color="auto"/>
        <w:left w:val="none" w:sz="0" w:space="0" w:color="auto"/>
        <w:bottom w:val="none" w:sz="0" w:space="0" w:color="auto"/>
        <w:right w:val="none" w:sz="0" w:space="0" w:color="auto"/>
      </w:divBdr>
    </w:div>
    <w:div w:id="4801998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09900152">
      <w:bodyDiv w:val="1"/>
      <w:marLeft w:val="0"/>
      <w:marRight w:val="0"/>
      <w:marTop w:val="0"/>
      <w:marBottom w:val="0"/>
      <w:divBdr>
        <w:top w:val="none" w:sz="0" w:space="0" w:color="auto"/>
        <w:left w:val="none" w:sz="0" w:space="0" w:color="auto"/>
        <w:bottom w:val="none" w:sz="0" w:space="0" w:color="auto"/>
        <w:right w:val="none" w:sz="0" w:space="0" w:color="auto"/>
      </w:divBdr>
    </w:div>
    <w:div w:id="825516738">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59101778">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2564183">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38963599">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5384888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34203226">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EA4BFD-1CD2-4ECE-9E01-2D2C33BE0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290</TotalTime>
  <Pages>3</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28</cp:revision>
  <cp:lastPrinted>2010-01-06T08:23:00Z</cp:lastPrinted>
  <dcterms:created xsi:type="dcterms:W3CDTF">2023-09-19T09:55:00Z</dcterms:created>
  <dcterms:modified xsi:type="dcterms:W3CDTF">2023-11-03T01:39:00Z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(3)Sbt1/p+oq9HyXXHy7QEmcVQa0J5zaBRt8B/h4w2IBq0JU/sd+BLGEpLJeLAkCKlAO/jtiTkK
U4OB1gBA9L5q9Wzio2D4m9IOqFfQt3055uyQ7o59b1mequHMjuGyIxyP3zb8iEQxTT0+q6oj
YZtlp9oMwkWtxY0socvetSBAIhL1GWbZq9sNEqblTkLAjCJbtERH0NtRGuY2LcwXNGcr9PGG
WefFgqPB2XADwPXU6C</vt:lpwstr>
  </property>
  <property fmtid="{D5CDD505-2E9C-101B-9397-08002B2CF9AE}" pid="11" name="_2015_ms_pID_7253431">
    <vt:lpwstr>pg2hwzp18lwJz4L263haU4V1CfGSzrOJPMMDVW0lqESvHBAafe2THl
pdpjDfUmp5V4IUqBqob/yNbMepZMv0cmbNCX/DtmhTbXU5WLJl1LtdAUsGO84rvIgcoIykh1
tdew4lfEgRTLPsPsSSKx1i+njnJkmPKxPjVhUHcDB2sd1ocB/ZhsLjG/crKtFdI7+iyfLtsD
O+IaPCwM//nomK8jhcwQ0MoH+MMC+T8tPqwQ</vt:lpwstr>
  </property>
  <property fmtid="{D5CDD505-2E9C-101B-9397-08002B2CF9AE}" pid="12" name="_2015_ms_pID_7253432">
    <vt:lpwstr>sOdxkoRpUsFauIf63gq/MwdLqN5CZ9ln//km
eY6zNNxPBEu/yhdFTTOzcMUCMBwklYkdcjrjYctQpG+Ngg0DcV4=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1690169014</vt:lpwstr>
  </property>
  <property fmtid="{D5CDD505-2E9C-101B-9397-08002B2CF9AE}" pid="21" name="GrammarlyDocumentId">
    <vt:lpwstr>105504377286ec7aa0ec720d38ead201cb64407224be276ab605941e5a6d663c</vt:lpwstr>
  </property>
</Properties>
</file>